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F2" w:rsidRPr="00613640" w:rsidRDefault="00613640" w:rsidP="00AD2FA4">
      <w:pPr>
        <w:rPr>
          <w:rFonts w:ascii="AcadMtavr" w:hAnsi="AcadMtavr"/>
          <w:b/>
          <w:lang w:val="ka-GE"/>
        </w:rPr>
      </w:pPr>
      <w:r w:rsidRPr="00613640">
        <w:rPr>
          <w:rFonts w:ascii="Sylfaen" w:hAnsi="Sylfaen" w:cs="Sylfaen"/>
          <w:b/>
          <w:lang w:val="ka-GE"/>
        </w:rPr>
        <w:t xml:space="preserve">                           </w:t>
      </w:r>
      <w:r w:rsidR="00AD2FA4" w:rsidRPr="00613640">
        <w:rPr>
          <w:rFonts w:ascii="Sylfaen" w:hAnsi="Sylfaen" w:cs="Sylfaen"/>
          <w:b/>
          <w:lang w:val="ka-GE"/>
        </w:rPr>
        <w:t>დანართი N2</w:t>
      </w:r>
    </w:p>
    <w:p w:rsidR="005D497D" w:rsidRPr="00BD1568" w:rsidRDefault="00FE572F" w:rsidP="00FE572F">
      <w:pPr>
        <w:pStyle w:val="ListParagraph"/>
        <w:numPr>
          <w:ilvl w:val="0"/>
          <w:numId w:val="1"/>
        </w:numPr>
        <w:rPr>
          <w:rFonts w:ascii="AcadMtavr" w:hAnsi="AcadMtavr"/>
          <w:b/>
          <w:color w:val="0070C0"/>
          <w:lang w:val="ka-GE"/>
        </w:rPr>
      </w:pPr>
      <w:r w:rsidRPr="00BD1568">
        <w:rPr>
          <w:rFonts w:ascii="Sylfaen" w:hAnsi="Sylfaen" w:cs="Sylfaen"/>
          <w:b/>
          <w:color w:val="0070C0"/>
          <w:lang w:val="ka-GE"/>
        </w:rPr>
        <w:t>მოწყობილობის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ელექტრული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გაზომვები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და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ზეთის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ქიმიური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შემოწმება</w:t>
      </w:r>
      <w:r w:rsidRPr="00BD1568">
        <w:rPr>
          <w:rFonts w:ascii="AcadMtavr" w:hAnsi="AcadMtavr"/>
          <w:b/>
          <w:color w:val="0070C0"/>
          <w:lang w:val="ka-GE"/>
        </w:rPr>
        <w:t>.</w:t>
      </w:r>
    </w:p>
    <w:p w:rsidR="000B62F2" w:rsidRPr="00BD1568" w:rsidRDefault="000B62F2" w:rsidP="000B62F2">
      <w:pPr>
        <w:pStyle w:val="ListParagraph"/>
        <w:rPr>
          <w:rFonts w:ascii="AcadMtavr" w:hAnsi="AcadMtavr"/>
          <w:b/>
          <w:color w:val="0070C0"/>
          <w:lang w:val="ka-GE"/>
        </w:rPr>
      </w:pPr>
    </w:p>
    <w:p w:rsidR="00FE572F" w:rsidRPr="00BD1568" w:rsidRDefault="00FE572F" w:rsidP="00FE572F">
      <w:pPr>
        <w:pStyle w:val="ListParagraph"/>
        <w:numPr>
          <w:ilvl w:val="0"/>
          <w:numId w:val="2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გრაგნილის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საიზოლაციო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მახასიათებლის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შემოწმება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მუდმივი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დენის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მიმართ</w:t>
      </w:r>
      <w:r w:rsidR="00D71EA5" w:rsidRPr="00BD1568">
        <w:rPr>
          <w:rFonts w:ascii="AcadMtavr" w:hAnsi="AcadMtavr"/>
          <w:sz w:val="20"/>
          <w:lang w:val="ka-GE"/>
        </w:rPr>
        <w:t xml:space="preserve">, </w:t>
      </w:r>
      <w:r w:rsidR="00D71EA5" w:rsidRPr="00BD1568">
        <w:rPr>
          <w:rFonts w:ascii="Sylfaen" w:hAnsi="Sylfaen" w:cs="Sylfaen"/>
          <w:sz w:val="20"/>
          <w:lang w:val="ka-GE"/>
        </w:rPr>
        <w:t>მეგაომმეტრით</w:t>
      </w:r>
      <w:r w:rsidR="0028649C" w:rsidRPr="00BD1568">
        <w:rPr>
          <w:rFonts w:ascii="AcadMtavr" w:hAnsi="AcadMtavr"/>
          <w:sz w:val="20"/>
          <w:lang w:val="ka-GE"/>
        </w:rPr>
        <w:t xml:space="preserve"> (</w:t>
      </w:r>
      <w:r w:rsidR="0028649C" w:rsidRPr="00BD1568">
        <w:rPr>
          <w:rFonts w:ascii="Sylfaen" w:hAnsi="Sylfaen" w:cs="Sylfaen"/>
          <w:sz w:val="20"/>
          <w:lang w:val="ka-GE"/>
        </w:rPr>
        <w:t>მიღებულ</w:t>
      </w:r>
      <w:r w:rsidR="0028649C" w:rsidRPr="00BD1568">
        <w:rPr>
          <w:rFonts w:ascii="AcadMtavr" w:hAnsi="AcadMtavr"/>
          <w:sz w:val="20"/>
          <w:lang w:val="ka-GE"/>
        </w:rPr>
        <w:t xml:space="preserve"> </w:t>
      </w:r>
      <w:r w:rsidR="0028649C" w:rsidRPr="00BD1568">
        <w:rPr>
          <w:rFonts w:ascii="Sylfaen" w:hAnsi="Sylfaen" w:cs="Sylfaen"/>
          <w:sz w:val="20"/>
          <w:lang w:val="ka-GE"/>
        </w:rPr>
        <w:t>შედეგებზე</w:t>
      </w:r>
      <w:r w:rsidR="0028649C" w:rsidRPr="00BD1568">
        <w:rPr>
          <w:rFonts w:ascii="AcadMtavr" w:hAnsi="AcadMtavr"/>
          <w:sz w:val="20"/>
          <w:lang w:val="ka-GE"/>
        </w:rPr>
        <w:t xml:space="preserve"> </w:t>
      </w:r>
      <w:r w:rsidR="0028649C" w:rsidRPr="00BD1568">
        <w:rPr>
          <w:rFonts w:ascii="Sylfaen" w:hAnsi="Sylfaen" w:cs="Sylfaen"/>
          <w:sz w:val="20"/>
          <w:lang w:val="ka-GE"/>
        </w:rPr>
        <w:t>დოკუმენტა</w:t>
      </w:r>
      <w:bookmarkStart w:id="0" w:name="_GoBack"/>
      <w:bookmarkEnd w:id="0"/>
      <w:r w:rsidR="0028649C" w:rsidRPr="00BD1568">
        <w:rPr>
          <w:rFonts w:ascii="Sylfaen" w:hAnsi="Sylfaen" w:cs="Sylfaen"/>
          <w:sz w:val="20"/>
          <w:lang w:val="ka-GE"/>
        </w:rPr>
        <w:t>ციის</w:t>
      </w:r>
      <w:r w:rsidR="0028649C" w:rsidRPr="00BD1568">
        <w:rPr>
          <w:rFonts w:ascii="AcadMtavr" w:hAnsi="AcadMtavr"/>
          <w:sz w:val="20"/>
          <w:lang w:val="ka-GE"/>
        </w:rPr>
        <w:t xml:space="preserve"> </w:t>
      </w:r>
      <w:r w:rsidR="0028649C" w:rsidRPr="00BD1568">
        <w:rPr>
          <w:rFonts w:ascii="Sylfaen" w:hAnsi="Sylfaen" w:cs="Sylfaen"/>
          <w:sz w:val="20"/>
          <w:lang w:val="ka-GE"/>
        </w:rPr>
        <w:t>წარმოდგენა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შესაბამისი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სფეროს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აკრედიტაციის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მქონე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პირის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მიერ</w:t>
      </w:r>
      <w:r w:rsidR="0028649C" w:rsidRPr="00BD1568">
        <w:rPr>
          <w:rFonts w:ascii="AcadMtavr" w:hAnsi="AcadMtavr"/>
          <w:sz w:val="20"/>
          <w:lang w:val="ka-GE"/>
        </w:rPr>
        <w:t>)</w:t>
      </w:r>
      <w:r w:rsidR="00D71EA5" w:rsidRPr="00BD1568">
        <w:rPr>
          <w:rFonts w:ascii="AcadMtavr" w:hAnsi="AcadMtavr"/>
          <w:sz w:val="20"/>
          <w:lang w:val="ka-GE"/>
        </w:rPr>
        <w:t>.</w:t>
      </w:r>
    </w:p>
    <w:p w:rsidR="00FE572F" w:rsidRPr="00BD1568" w:rsidRDefault="00FE572F" w:rsidP="000A7FE8">
      <w:pPr>
        <w:pStyle w:val="ListParagraph"/>
        <w:numPr>
          <w:ilvl w:val="0"/>
          <w:numId w:val="2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გრაგნილის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ომიური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წინაღობა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მუდმივი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დენის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მიმართ</w:t>
      </w:r>
      <w:r w:rsidR="00A74C31" w:rsidRPr="00BD1568">
        <w:rPr>
          <w:rFonts w:ascii="AcadMtavr" w:hAnsi="AcadMtavr"/>
          <w:sz w:val="20"/>
          <w:lang w:val="ka-GE"/>
        </w:rPr>
        <w:t xml:space="preserve">, </w:t>
      </w:r>
      <w:r w:rsidR="00A74C31" w:rsidRPr="00BD1568">
        <w:rPr>
          <w:rFonts w:ascii="Sylfaen" w:hAnsi="Sylfaen" w:cs="Sylfaen"/>
          <w:sz w:val="20"/>
          <w:lang w:val="ka-GE"/>
        </w:rPr>
        <w:t>ძაბვის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="00A74C31" w:rsidRPr="00BD1568">
        <w:rPr>
          <w:rFonts w:ascii="Sylfaen" w:hAnsi="Sylfaen" w:cs="Sylfaen"/>
          <w:sz w:val="20"/>
          <w:lang w:val="ka-GE"/>
        </w:rPr>
        <w:t>საფეხურის</w:t>
      </w:r>
      <w:r w:rsidR="00A74C31"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გადამრთველის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ყველა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მდგმომარეობაში</w:t>
      </w:r>
      <w:r w:rsidR="00A74C31" w:rsidRPr="00BD1568">
        <w:rPr>
          <w:rFonts w:ascii="AcadMtavr" w:hAnsi="AcadMtavr"/>
          <w:sz w:val="20"/>
          <w:lang w:val="ka-GE"/>
        </w:rPr>
        <w:t xml:space="preserve">. </w:t>
      </w:r>
      <w:r w:rsidR="00D71EA5" w:rsidRPr="00BD1568">
        <w:rPr>
          <w:rFonts w:ascii="AcadMtavr" w:hAnsi="AcadMtavr"/>
          <w:sz w:val="20"/>
          <w:lang w:val="ka-GE"/>
        </w:rPr>
        <w:t>(</w:t>
      </w:r>
      <w:r w:rsidR="00D71EA5" w:rsidRPr="00BD1568">
        <w:rPr>
          <w:rFonts w:ascii="Sylfaen" w:hAnsi="Sylfaen" w:cs="Sylfaen"/>
          <w:sz w:val="20"/>
          <w:lang w:val="ka-GE"/>
        </w:rPr>
        <w:t>მიღებულ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შედეგებზე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დოკუმენტაციის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წარმოდგენა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შესაბამისი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სფეროს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აკრედიტაციის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მქონე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პირის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მიერ</w:t>
      </w:r>
      <w:r w:rsidR="00D71EA5" w:rsidRPr="00BD1568">
        <w:rPr>
          <w:rFonts w:ascii="AcadMtavr" w:hAnsi="AcadMtavr"/>
          <w:sz w:val="20"/>
          <w:lang w:val="ka-GE"/>
        </w:rPr>
        <w:t>).</w:t>
      </w:r>
    </w:p>
    <w:p w:rsidR="000C5FA7" w:rsidRPr="00BD1568" w:rsidRDefault="000C5FA7" w:rsidP="009B50ED">
      <w:pPr>
        <w:pStyle w:val="ListParagraph"/>
        <w:numPr>
          <w:ilvl w:val="0"/>
          <w:numId w:val="2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ზეთის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მახასიათებლ</w:t>
      </w:r>
      <w:r w:rsidR="003F2EBC" w:rsidRPr="00BD1568">
        <w:rPr>
          <w:rFonts w:ascii="Sylfaen" w:hAnsi="Sylfaen" w:cs="Sylfaen"/>
          <w:sz w:val="20"/>
          <w:lang w:val="ka-GE"/>
        </w:rPr>
        <w:t>ებ</w:t>
      </w:r>
      <w:r w:rsidRPr="00BD1568">
        <w:rPr>
          <w:rFonts w:ascii="Sylfaen" w:hAnsi="Sylfaen" w:cs="Sylfaen"/>
          <w:sz w:val="20"/>
          <w:lang w:val="ka-GE"/>
        </w:rPr>
        <w:t>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შემოწმება</w:t>
      </w:r>
      <w:r w:rsidR="00D71EA5" w:rsidRPr="00BD1568">
        <w:rPr>
          <w:rFonts w:ascii="AcadMtavr" w:hAnsi="AcadMtavr"/>
          <w:sz w:val="20"/>
          <w:lang w:val="ka-GE"/>
        </w:rPr>
        <w:t xml:space="preserve"> (</w:t>
      </w:r>
      <w:r w:rsidR="00D71EA5" w:rsidRPr="00BD1568">
        <w:rPr>
          <w:rFonts w:ascii="Sylfaen" w:hAnsi="Sylfaen" w:cs="Sylfaen"/>
          <w:sz w:val="20"/>
          <w:lang w:val="ka-GE"/>
        </w:rPr>
        <w:t>მიღებულ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შედეგებზე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დოკუმენტაციის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წარმოდგენა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შესაბამისი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სფეროს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აკრედიტაციის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მქონე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პირის</w:t>
      </w:r>
      <w:r w:rsidR="00D71EA5" w:rsidRPr="00BD1568">
        <w:rPr>
          <w:rFonts w:ascii="AcadMtavr" w:hAnsi="AcadMtavr"/>
          <w:sz w:val="20"/>
          <w:lang w:val="ka-GE"/>
        </w:rPr>
        <w:t xml:space="preserve"> </w:t>
      </w:r>
      <w:r w:rsidR="00D71EA5" w:rsidRPr="00BD1568">
        <w:rPr>
          <w:rFonts w:ascii="Sylfaen" w:hAnsi="Sylfaen" w:cs="Sylfaen"/>
          <w:sz w:val="20"/>
          <w:lang w:val="ka-GE"/>
        </w:rPr>
        <w:t>მიერ</w:t>
      </w:r>
      <w:r w:rsidR="00D71EA5" w:rsidRPr="00BD1568">
        <w:rPr>
          <w:rFonts w:ascii="AcadMtavr" w:hAnsi="AcadMtavr"/>
          <w:sz w:val="20"/>
          <w:lang w:val="ka-GE"/>
        </w:rPr>
        <w:t>)</w:t>
      </w:r>
      <w:r w:rsidR="004732A4" w:rsidRPr="00BD1568">
        <w:rPr>
          <w:rFonts w:ascii="AcadMtavr" w:hAnsi="AcadMtavr"/>
          <w:sz w:val="20"/>
          <w:lang w:val="ka-GE"/>
        </w:rPr>
        <w:t xml:space="preserve">. </w:t>
      </w:r>
      <w:r w:rsidR="00B60555" w:rsidRPr="00BD1568">
        <w:rPr>
          <w:rFonts w:ascii="Sylfaen" w:hAnsi="Sylfaen" w:cs="Sylfaen"/>
          <w:sz w:val="20"/>
          <w:lang w:val="ka-GE"/>
        </w:rPr>
        <w:t>ქიმიური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შემოწმება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უნდა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ჩატარდეს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შემდეგი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სტანდარტების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მიხედვით</w:t>
      </w:r>
      <w:r w:rsidR="00B60555" w:rsidRPr="00BD1568">
        <w:rPr>
          <w:rFonts w:ascii="AcadMtavr" w:hAnsi="AcadMtavr"/>
          <w:sz w:val="20"/>
          <w:lang w:val="ka-GE"/>
        </w:rPr>
        <w:t>.</w:t>
      </w:r>
    </w:p>
    <w:p w:rsidR="00B063E5" w:rsidRPr="00BD1568" w:rsidRDefault="000C5FA7" w:rsidP="00EA702E">
      <w:pPr>
        <w:pStyle w:val="ListParagraph"/>
        <w:numPr>
          <w:ilvl w:val="1"/>
          <w:numId w:val="9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გამრღვევი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ძაბვა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="00EA702E" w:rsidRPr="00BD1568">
        <w:rPr>
          <w:rFonts w:ascii="AcadMtavr" w:hAnsi="AcadMtavr"/>
          <w:sz w:val="20"/>
        </w:rPr>
        <w:t>(</w:t>
      </w:r>
      <w:r w:rsidR="005F72E0" w:rsidRPr="00BD1568">
        <w:rPr>
          <w:rFonts w:ascii="Cambria" w:hAnsi="Cambria" w:cs="Cambria"/>
          <w:sz w:val="20"/>
        </w:rPr>
        <w:t>ГОСТ</w:t>
      </w:r>
      <w:r w:rsidR="005F72E0" w:rsidRPr="00BD1568">
        <w:rPr>
          <w:rFonts w:ascii="AcadMtavr" w:hAnsi="AcadMtavr"/>
          <w:sz w:val="20"/>
        </w:rPr>
        <w:t xml:space="preserve"> 6581-75</w:t>
      </w:r>
      <w:r w:rsidR="00EA702E" w:rsidRPr="00BD1568">
        <w:rPr>
          <w:rFonts w:ascii="AcadMtavr" w:hAnsi="AcadMtavr"/>
          <w:sz w:val="20"/>
        </w:rPr>
        <w:t>)</w:t>
      </w:r>
    </w:p>
    <w:p w:rsidR="000C5FA7" w:rsidRPr="00BD1568" w:rsidRDefault="000C5FA7" w:rsidP="00EA702E">
      <w:pPr>
        <w:pStyle w:val="ListParagraph"/>
        <w:numPr>
          <w:ilvl w:val="1"/>
          <w:numId w:val="9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ტენშემცველობა</w:t>
      </w:r>
      <w:r w:rsidR="00EA702E" w:rsidRPr="00BD1568">
        <w:rPr>
          <w:rFonts w:ascii="AcadMtavr" w:hAnsi="AcadMtavr"/>
          <w:sz w:val="20"/>
        </w:rPr>
        <w:t xml:space="preserve"> (</w:t>
      </w:r>
      <w:r w:rsidR="00EA702E" w:rsidRPr="00BD1568">
        <w:rPr>
          <w:rFonts w:ascii="Cambria" w:hAnsi="Cambria" w:cs="Cambria"/>
          <w:sz w:val="20"/>
        </w:rPr>
        <w:t>ГОСТ</w:t>
      </w:r>
      <w:r w:rsidR="00EA702E" w:rsidRPr="00BD1568">
        <w:rPr>
          <w:rFonts w:ascii="AcadMtavr" w:hAnsi="AcadMtavr"/>
          <w:sz w:val="20"/>
        </w:rPr>
        <w:t xml:space="preserve"> </w:t>
      </w:r>
      <w:r w:rsidR="005F72E0" w:rsidRPr="00BD1568">
        <w:rPr>
          <w:rFonts w:ascii="AcadMtavr" w:hAnsi="AcadMtavr"/>
          <w:sz w:val="20"/>
        </w:rPr>
        <w:t>7822-75</w:t>
      </w:r>
      <w:r w:rsidR="00EA702E" w:rsidRPr="00BD1568">
        <w:rPr>
          <w:rFonts w:ascii="AcadMtavr" w:hAnsi="AcadMtavr"/>
          <w:sz w:val="20"/>
        </w:rPr>
        <w:t>)</w:t>
      </w:r>
    </w:p>
    <w:p w:rsidR="004A3CEC" w:rsidRPr="00BD1568" w:rsidRDefault="000C5FA7" w:rsidP="000C5FA7">
      <w:pPr>
        <w:pStyle w:val="ListParagraph"/>
        <w:numPr>
          <w:ilvl w:val="1"/>
          <w:numId w:val="9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მჟავური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რიცხვი</w:t>
      </w:r>
      <w:r w:rsidR="00EA702E" w:rsidRPr="00BD1568">
        <w:rPr>
          <w:rFonts w:ascii="AcadMtavr" w:hAnsi="AcadMtavr"/>
          <w:sz w:val="20"/>
        </w:rPr>
        <w:t xml:space="preserve"> (</w:t>
      </w:r>
      <w:r w:rsidR="00EA702E" w:rsidRPr="00BD1568">
        <w:rPr>
          <w:rFonts w:ascii="Cambria" w:hAnsi="Cambria" w:cs="Cambria"/>
          <w:sz w:val="20"/>
        </w:rPr>
        <w:t>ГОСТ</w:t>
      </w:r>
      <w:r w:rsidR="005F72E0" w:rsidRPr="00BD1568">
        <w:rPr>
          <w:rFonts w:ascii="AcadMtavr" w:hAnsi="AcadMtavr"/>
          <w:sz w:val="20"/>
          <w:lang w:val="ka-GE"/>
        </w:rPr>
        <w:t xml:space="preserve"> </w:t>
      </w:r>
      <w:r w:rsidR="005F72E0" w:rsidRPr="00BD1568">
        <w:rPr>
          <w:rFonts w:ascii="AcadMtavr" w:hAnsi="AcadMtavr"/>
          <w:sz w:val="20"/>
        </w:rPr>
        <w:t>5985-79</w:t>
      </w:r>
      <w:r w:rsidR="00EA702E" w:rsidRPr="00BD1568">
        <w:rPr>
          <w:rFonts w:ascii="AcadMtavr" w:hAnsi="AcadMtavr"/>
          <w:sz w:val="20"/>
        </w:rPr>
        <w:t>)</w:t>
      </w:r>
    </w:p>
    <w:p w:rsidR="000B62F2" w:rsidRPr="00BD1568" w:rsidRDefault="000B62F2" w:rsidP="00DD1B08">
      <w:pPr>
        <w:pStyle w:val="ListParagraph"/>
        <w:ind w:left="1800"/>
        <w:rPr>
          <w:rFonts w:ascii="AcadMtavr" w:hAnsi="AcadMtavr"/>
          <w:sz w:val="20"/>
        </w:rPr>
      </w:pPr>
    </w:p>
    <w:p w:rsidR="00FE572F" w:rsidRPr="00BD1568" w:rsidRDefault="00FE572F" w:rsidP="00FE572F">
      <w:pPr>
        <w:pStyle w:val="ListParagraph"/>
        <w:numPr>
          <w:ilvl w:val="0"/>
          <w:numId w:val="1"/>
        </w:numPr>
        <w:rPr>
          <w:rFonts w:ascii="AcadMtavr" w:hAnsi="AcadMtavr"/>
          <w:b/>
          <w:color w:val="0070C0"/>
          <w:lang w:val="ka-GE"/>
        </w:rPr>
      </w:pPr>
      <w:r w:rsidRPr="00BD1568">
        <w:rPr>
          <w:rFonts w:ascii="Sylfaen" w:hAnsi="Sylfaen" w:cs="Sylfaen"/>
          <w:b/>
          <w:color w:val="0070C0"/>
          <w:lang w:val="ka-GE"/>
        </w:rPr>
        <w:t>მიღებული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შედეგების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მიხედვით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მოწყობილობის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რემონტის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დაგეგმვა</w:t>
      </w:r>
      <w:r w:rsidRPr="00BD1568">
        <w:rPr>
          <w:rFonts w:ascii="AcadMtavr" w:hAnsi="AcadMtavr"/>
          <w:b/>
          <w:color w:val="0070C0"/>
          <w:lang w:val="ka-GE"/>
        </w:rPr>
        <w:t>.</w:t>
      </w:r>
    </w:p>
    <w:p w:rsidR="000B62F2" w:rsidRPr="00BD1568" w:rsidRDefault="000B62F2" w:rsidP="000B62F2">
      <w:pPr>
        <w:pStyle w:val="ListParagraph"/>
        <w:rPr>
          <w:rFonts w:ascii="AcadMtavr" w:hAnsi="AcadMtavr"/>
          <w:b/>
          <w:color w:val="0070C0"/>
          <w:lang w:val="ka-GE"/>
        </w:rPr>
      </w:pPr>
    </w:p>
    <w:p w:rsidR="00FE572F" w:rsidRPr="00BD1568" w:rsidRDefault="00375DB7" w:rsidP="00375DB7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ტრ</w:t>
      </w:r>
      <w:r w:rsidRPr="00BD1568">
        <w:rPr>
          <w:rFonts w:ascii="AcadMtavr" w:hAnsi="AcadMtavr"/>
          <w:sz w:val="20"/>
          <w:lang w:val="ka-GE"/>
        </w:rPr>
        <w:t>-</w:t>
      </w:r>
      <w:r w:rsidRPr="00BD1568">
        <w:rPr>
          <w:rFonts w:ascii="Sylfaen" w:hAnsi="Sylfaen" w:cs="Sylfaen"/>
          <w:sz w:val="20"/>
          <w:lang w:val="ka-GE"/>
        </w:rPr>
        <w:t>იდან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ზეთის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რეზერვუარში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გადმოტუმბვა</w:t>
      </w:r>
      <w:r w:rsidRPr="00BD1568">
        <w:rPr>
          <w:rFonts w:ascii="AcadMtavr" w:hAnsi="AcadMtavr"/>
          <w:sz w:val="20"/>
          <w:lang w:val="ka-GE"/>
        </w:rPr>
        <w:t xml:space="preserve"> (</w:t>
      </w:r>
      <w:r w:rsidR="004A3CEC" w:rsidRPr="00BD1568">
        <w:rPr>
          <w:rFonts w:ascii="Sylfaen" w:hAnsi="Sylfaen" w:cs="Sylfaen"/>
          <w:sz w:val="20"/>
          <w:lang w:val="ka-GE"/>
        </w:rPr>
        <w:t>ჰერმეტულობის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დაცვით</w:t>
      </w:r>
      <w:r w:rsidRPr="00BD1568">
        <w:rPr>
          <w:rFonts w:ascii="AcadMtavr" w:hAnsi="AcadMtavr"/>
          <w:sz w:val="20"/>
          <w:lang w:val="ka-GE"/>
        </w:rPr>
        <w:t>)</w:t>
      </w:r>
    </w:p>
    <w:p w:rsidR="00375DB7" w:rsidRPr="00BD1568" w:rsidRDefault="00573860" w:rsidP="00FE572F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სატრანსფორმატორო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="00375DB7" w:rsidRPr="00BD1568">
        <w:rPr>
          <w:rFonts w:ascii="Sylfaen" w:hAnsi="Sylfaen" w:cs="Sylfaen"/>
          <w:sz w:val="20"/>
          <w:lang w:val="ka-GE"/>
        </w:rPr>
        <w:t>ზეთის</w:t>
      </w:r>
      <w:r w:rsidRPr="00BD1568">
        <w:rPr>
          <w:rFonts w:ascii="AcadMtavr" w:hAnsi="AcadMtavr"/>
          <w:sz w:val="20"/>
        </w:rPr>
        <w:t xml:space="preserve"> </w:t>
      </w:r>
      <w:proofErr w:type="spellStart"/>
      <w:r w:rsidRPr="00BD1568">
        <w:rPr>
          <w:rFonts w:ascii="Sylfaen" w:hAnsi="Sylfaen" w:cs="Sylfaen"/>
          <w:sz w:val="20"/>
        </w:rPr>
        <w:t>აღდგენითი</w:t>
      </w:r>
      <w:proofErr w:type="spellEnd"/>
      <w:r w:rsidRPr="00BD1568">
        <w:rPr>
          <w:rFonts w:ascii="AcadMtavr" w:hAnsi="AcadMtavr"/>
          <w:sz w:val="20"/>
        </w:rPr>
        <w:t xml:space="preserve"> </w:t>
      </w:r>
      <w:proofErr w:type="spellStart"/>
      <w:r w:rsidRPr="00BD1568">
        <w:rPr>
          <w:rFonts w:ascii="Sylfaen" w:hAnsi="Sylfaen" w:cs="Sylfaen"/>
          <w:sz w:val="20"/>
        </w:rPr>
        <w:t>სამუშაოები</w:t>
      </w:r>
      <w:proofErr w:type="spellEnd"/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AcadMtavr" w:hAnsi="AcadMtavr"/>
          <w:sz w:val="20"/>
          <w:lang w:val="ka-GE"/>
        </w:rPr>
        <w:t>(</w:t>
      </w:r>
      <w:r w:rsidR="0093177E" w:rsidRPr="00BD1568">
        <w:rPr>
          <w:rFonts w:ascii="Sylfaen" w:hAnsi="Sylfaen" w:cs="Sylfaen"/>
          <w:sz w:val="20"/>
          <w:lang w:val="ka-GE"/>
        </w:rPr>
        <w:t>ზეთის</w:t>
      </w:r>
      <w:r w:rsidR="0093177E" w:rsidRPr="00BD1568">
        <w:rPr>
          <w:rFonts w:ascii="AcadMtavr" w:hAnsi="AcadMtavr"/>
          <w:sz w:val="20"/>
          <w:lang w:val="ka-GE"/>
        </w:rPr>
        <w:t xml:space="preserve"> </w:t>
      </w:r>
      <w:r w:rsidR="0093177E" w:rsidRPr="00BD1568">
        <w:rPr>
          <w:rFonts w:ascii="Sylfaen" w:hAnsi="Sylfaen" w:cs="Sylfaen"/>
          <w:sz w:val="20"/>
          <w:lang w:val="ka-GE"/>
        </w:rPr>
        <w:t>ხარისხის</w:t>
      </w:r>
      <w:r w:rsidR="0093177E" w:rsidRPr="00BD1568">
        <w:rPr>
          <w:rFonts w:ascii="AcadMtavr" w:hAnsi="AcadMtavr"/>
          <w:sz w:val="20"/>
          <w:lang w:val="ka-GE"/>
        </w:rPr>
        <w:t xml:space="preserve"> </w:t>
      </w:r>
      <w:r w:rsidR="007D25EF" w:rsidRPr="00BD1568">
        <w:rPr>
          <w:rFonts w:ascii="Sylfaen" w:hAnsi="Sylfaen" w:cs="Sylfaen"/>
          <w:sz w:val="20"/>
          <w:lang w:val="ka-GE"/>
        </w:rPr>
        <w:t>აღდგენა</w:t>
      </w:r>
      <w:r w:rsidR="007D25EF" w:rsidRPr="00BD1568">
        <w:rPr>
          <w:rFonts w:ascii="AcadMtavr" w:hAnsi="AcadMtavr"/>
          <w:sz w:val="20"/>
          <w:lang w:val="ka-GE"/>
        </w:rPr>
        <w:t xml:space="preserve"> </w:t>
      </w:r>
      <w:r w:rsidR="007D25EF" w:rsidRPr="00BD1568">
        <w:rPr>
          <w:rFonts w:ascii="Sylfaen" w:hAnsi="Sylfaen" w:cs="Sylfaen"/>
          <w:sz w:val="20"/>
          <w:lang w:val="ka-GE"/>
        </w:rPr>
        <w:t>ნომინალურ</w:t>
      </w:r>
      <w:r w:rsidR="007D25EF" w:rsidRPr="00BD1568">
        <w:rPr>
          <w:rFonts w:ascii="AcadMtavr" w:hAnsi="AcadMtavr"/>
          <w:sz w:val="20"/>
          <w:lang w:val="ka-GE"/>
        </w:rPr>
        <w:t xml:space="preserve"> </w:t>
      </w:r>
      <w:r w:rsidR="007D25EF" w:rsidRPr="00BD1568">
        <w:rPr>
          <w:rFonts w:ascii="Sylfaen" w:hAnsi="Sylfaen" w:cs="Sylfaen"/>
          <w:sz w:val="20"/>
          <w:lang w:val="ka-GE"/>
        </w:rPr>
        <w:t>მნიშვნელობამდე</w:t>
      </w:r>
      <w:r w:rsidRPr="00BD1568">
        <w:rPr>
          <w:rFonts w:ascii="AcadMtavr" w:hAnsi="AcadMtavr"/>
          <w:sz w:val="20"/>
          <w:lang w:val="ka-GE"/>
        </w:rPr>
        <w:t xml:space="preserve">, </w:t>
      </w:r>
      <w:r w:rsidRPr="00BD1568">
        <w:rPr>
          <w:rFonts w:ascii="Sylfaen" w:hAnsi="Sylfaen" w:cs="Sylfaen"/>
          <w:sz w:val="20"/>
          <w:lang w:val="ka-GE"/>
        </w:rPr>
        <w:t>მაგ</w:t>
      </w:r>
      <w:r w:rsidRPr="00BD1568">
        <w:rPr>
          <w:rFonts w:ascii="AcadMtavr" w:hAnsi="AcadMtavr"/>
          <w:sz w:val="20"/>
          <w:lang w:val="ka-GE"/>
        </w:rPr>
        <w:t xml:space="preserve">: </w:t>
      </w:r>
      <w:r w:rsidR="00B60555" w:rsidRPr="00BD1568">
        <w:rPr>
          <w:rFonts w:ascii="Sylfaen" w:hAnsi="Sylfaen" w:cs="Sylfaen"/>
          <w:sz w:val="20"/>
          <w:lang w:val="ka-GE"/>
        </w:rPr>
        <w:t>შრობა</w:t>
      </w:r>
      <w:r w:rsidR="00B60555" w:rsidRPr="00BD1568">
        <w:rPr>
          <w:rFonts w:ascii="AcadMtavr" w:hAnsi="AcadMtavr"/>
          <w:sz w:val="20"/>
          <w:lang w:val="ka-GE"/>
        </w:rPr>
        <w:t>,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მექანიკური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მინარევების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ართმევა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და</w:t>
      </w:r>
      <w:r w:rsidR="00B60555" w:rsidRPr="00BD1568">
        <w:rPr>
          <w:rFonts w:ascii="AcadMtavr" w:hAnsi="AcadMtavr"/>
          <w:sz w:val="20"/>
          <w:lang w:val="ka-GE"/>
        </w:rPr>
        <w:t xml:space="preserve"> </w:t>
      </w:r>
      <w:r w:rsidR="00B60555" w:rsidRPr="00BD1568">
        <w:rPr>
          <w:rFonts w:ascii="Sylfaen" w:hAnsi="Sylfaen" w:cs="Sylfaen"/>
          <w:sz w:val="20"/>
          <w:lang w:val="ka-GE"/>
        </w:rPr>
        <w:t>ა</w:t>
      </w:r>
      <w:r w:rsidR="00B60555" w:rsidRPr="00BD1568">
        <w:rPr>
          <w:rFonts w:ascii="AcadMtavr" w:hAnsi="AcadMtavr"/>
          <w:sz w:val="20"/>
          <w:lang w:val="ka-GE"/>
        </w:rPr>
        <w:t>.</w:t>
      </w:r>
      <w:r w:rsidR="00B60555" w:rsidRPr="00BD1568">
        <w:rPr>
          <w:rFonts w:ascii="Sylfaen" w:hAnsi="Sylfaen" w:cs="Sylfaen"/>
          <w:sz w:val="20"/>
          <w:lang w:val="ka-GE"/>
        </w:rPr>
        <w:t>შ</w:t>
      </w:r>
      <w:r w:rsidR="007D25EF" w:rsidRPr="00BD1568">
        <w:rPr>
          <w:rFonts w:ascii="AcadMtavr" w:hAnsi="AcadMtavr"/>
          <w:sz w:val="20"/>
          <w:lang w:val="ka-GE"/>
        </w:rPr>
        <w:t>)</w:t>
      </w:r>
    </w:p>
    <w:p w:rsidR="00573860" w:rsidRPr="00BD1568" w:rsidRDefault="00573860" w:rsidP="00573860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სატრანსფორმატორო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ზეთის</w:t>
      </w:r>
      <w:r w:rsidRPr="00BD1568">
        <w:rPr>
          <w:rFonts w:ascii="AcadMtavr" w:hAnsi="AcadMtavr"/>
          <w:sz w:val="20"/>
        </w:rPr>
        <w:t xml:space="preserve"> </w:t>
      </w:r>
      <w:proofErr w:type="spellStart"/>
      <w:r w:rsidRPr="00BD1568">
        <w:rPr>
          <w:rFonts w:ascii="Sylfaen" w:hAnsi="Sylfaen" w:cs="Sylfaen"/>
          <w:sz w:val="20"/>
        </w:rPr>
        <w:t>აღდგენითი</w:t>
      </w:r>
      <w:proofErr w:type="spellEnd"/>
      <w:r w:rsidRPr="00BD1568">
        <w:rPr>
          <w:rFonts w:ascii="AcadMtavr" w:hAnsi="AcadMtavr"/>
          <w:sz w:val="20"/>
        </w:rPr>
        <w:t xml:space="preserve"> </w:t>
      </w:r>
      <w:proofErr w:type="spellStart"/>
      <w:r w:rsidRPr="00BD1568">
        <w:rPr>
          <w:rFonts w:ascii="Sylfaen" w:hAnsi="Sylfaen" w:cs="Sylfaen"/>
          <w:sz w:val="20"/>
        </w:rPr>
        <w:t>სამუშაოები</w:t>
      </w:r>
      <w:proofErr w:type="spellEnd"/>
      <w:r w:rsidRPr="00BD1568">
        <w:rPr>
          <w:rFonts w:ascii="Sylfaen" w:hAnsi="Sylfaen" w:cs="Sylfaen"/>
          <w:sz w:val="20"/>
          <w:lang w:val="ka-GE"/>
        </w:rPr>
        <w:t>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00F79">
        <w:rPr>
          <w:rFonts w:ascii="Sylfaen" w:hAnsi="Sylfaen" w:cs="Sylfaen"/>
          <w:sz w:val="20"/>
          <w:lang w:val="ka-GE"/>
        </w:rPr>
        <w:t>ადგილზე</w:t>
      </w:r>
      <w:r w:rsidRPr="00B00F79">
        <w:rPr>
          <w:rFonts w:ascii="AcadMtavr" w:hAnsi="AcadMtavr"/>
          <w:sz w:val="20"/>
          <w:lang w:val="ka-GE"/>
        </w:rPr>
        <w:t xml:space="preserve"> </w:t>
      </w:r>
      <w:r w:rsidR="00FF5917" w:rsidRPr="00B00F79">
        <w:rPr>
          <w:rFonts w:ascii="AcadMtavr" w:hAnsi="AcadMtavr"/>
          <w:sz w:val="20"/>
          <w:lang w:val="ka-GE"/>
        </w:rPr>
        <w:t>(</w:t>
      </w:r>
      <w:r w:rsidR="00FF5917" w:rsidRPr="00B00F79">
        <w:rPr>
          <w:rFonts w:ascii="Sylfaen" w:hAnsi="Sylfaen" w:cs="Sylfaen"/>
          <w:sz w:val="20"/>
          <w:lang w:val="ka-GE"/>
        </w:rPr>
        <w:t>სადგურში</w:t>
      </w:r>
      <w:r w:rsidR="00FF5917" w:rsidRPr="00B00F79">
        <w:rPr>
          <w:rFonts w:ascii="AcadMtavr" w:hAnsi="AcadMtavr"/>
          <w:sz w:val="20"/>
          <w:lang w:val="ka-GE"/>
        </w:rPr>
        <w:t>/</w:t>
      </w:r>
      <w:r w:rsidR="00FF5917" w:rsidRPr="00B00F79">
        <w:rPr>
          <w:rFonts w:ascii="Sylfaen" w:hAnsi="Sylfaen" w:cs="Sylfaen"/>
          <w:sz w:val="20"/>
          <w:lang w:val="ka-GE"/>
        </w:rPr>
        <w:t>ქვესადგურში</w:t>
      </w:r>
      <w:r w:rsidR="00FF5917" w:rsidRPr="00B00F79">
        <w:rPr>
          <w:rFonts w:ascii="AcadMtavr" w:hAnsi="AcadMtavr"/>
          <w:sz w:val="20"/>
          <w:lang w:val="ka-GE"/>
        </w:rPr>
        <w:t xml:space="preserve">) </w:t>
      </w:r>
      <w:r w:rsidRPr="00B00F79">
        <w:rPr>
          <w:rFonts w:ascii="Sylfaen" w:hAnsi="Sylfaen" w:cs="Sylfaen"/>
          <w:sz w:val="20"/>
          <w:lang w:val="ka-GE"/>
        </w:rPr>
        <w:t>ჩატარება</w:t>
      </w:r>
      <w:r w:rsidRPr="00B00F79">
        <w:rPr>
          <w:rFonts w:ascii="AcadMtavr" w:hAnsi="AcadMtavr"/>
          <w:sz w:val="20"/>
          <w:lang w:val="ka-GE"/>
        </w:rPr>
        <w:t xml:space="preserve"> (</w:t>
      </w:r>
      <w:r w:rsidRPr="00B00F79">
        <w:rPr>
          <w:rFonts w:ascii="Sylfaen" w:hAnsi="Sylfaen" w:cs="Sylfaen"/>
          <w:sz w:val="20"/>
          <w:lang w:val="ka-GE"/>
        </w:rPr>
        <w:t>ზეთის</w:t>
      </w:r>
      <w:r w:rsidRPr="00B00F79">
        <w:rPr>
          <w:rFonts w:ascii="AcadMtavr" w:hAnsi="AcadMtavr"/>
          <w:sz w:val="20"/>
          <w:lang w:val="ka-GE"/>
        </w:rPr>
        <w:t xml:space="preserve"> </w:t>
      </w:r>
      <w:r w:rsidRPr="00B00F79">
        <w:rPr>
          <w:rFonts w:ascii="Sylfaen" w:hAnsi="Sylfaen" w:cs="Sylfaen"/>
          <w:sz w:val="20"/>
          <w:lang w:val="ka-GE"/>
        </w:rPr>
        <w:t>ხარისხის</w:t>
      </w:r>
      <w:r w:rsidRPr="00B00F79">
        <w:rPr>
          <w:rFonts w:ascii="AcadMtavr" w:hAnsi="AcadMtavr"/>
          <w:sz w:val="20"/>
          <w:lang w:val="ka-GE"/>
        </w:rPr>
        <w:t xml:space="preserve"> </w:t>
      </w:r>
      <w:r w:rsidRPr="00B00F79">
        <w:rPr>
          <w:rFonts w:ascii="Sylfaen" w:hAnsi="Sylfaen" w:cs="Sylfaen"/>
          <w:sz w:val="20"/>
          <w:lang w:val="ka-GE"/>
        </w:rPr>
        <w:t>აღდგენა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ნომინალურ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მნიშვნელობამდე</w:t>
      </w:r>
      <w:r w:rsidRPr="00BD1568">
        <w:rPr>
          <w:rFonts w:ascii="AcadMtavr" w:hAnsi="AcadMtavr"/>
          <w:sz w:val="20"/>
          <w:lang w:val="ka-GE"/>
        </w:rPr>
        <w:t xml:space="preserve">. </w:t>
      </w:r>
      <w:r w:rsidRPr="00BD1568">
        <w:rPr>
          <w:rFonts w:ascii="Sylfaen" w:hAnsi="Sylfaen" w:cs="Sylfaen"/>
          <w:sz w:val="20"/>
          <w:lang w:val="ka-GE"/>
        </w:rPr>
        <w:t>მაგ</w:t>
      </w:r>
      <w:r w:rsidRPr="00BD1568">
        <w:rPr>
          <w:rFonts w:ascii="AcadMtavr" w:hAnsi="AcadMtavr"/>
          <w:sz w:val="20"/>
          <w:lang w:val="ka-GE"/>
        </w:rPr>
        <w:t xml:space="preserve">: </w:t>
      </w:r>
      <w:r w:rsidRPr="00BD1568">
        <w:rPr>
          <w:rFonts w:ascii="Sylfaen" w:hAnsi="Sylfaen" w:cs="Sylfaen"/>
          <w:sz w:val="20"/>
          <w:lang w:val="ka-GE"/>
        </w:rPr>
        <w:t>შრობა</w:t>
      </w:r>
      <w:r w:rsidRPr="00BD1568">
        <w:rPr>
          <w:rFonts w:ascii="AcadMtavr" w:hAnsi="AcadMtavr"/>
          <w:sz w:val="20"/>
          <w:lang w:val="ka-GE"/>
        </w:rPr>
        <w:t xml:space="preserve">, </w:t>
      </w:r>
      <w:r w:rsidRPr="00BD1568">
        <w:rPr>
          <w:rFonts w:ascii="Sylfaen" w:hAnsi="Sylfaen" w:cs="Sylfaen"/>
          <w:sz w:val="20"/>
          <w:lang w:val="ka-GE"/>
        </w:rPr>
        <w:t>მექანიკური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მინარევების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ართმევა</w:t>
      </w:r>
      <w:r w:rsidRPr="00BD1568">
        <w:rPr>
          <w:rFonts w:ascii="AcadMtavr" w:hAnsi="AcadMtavr"/>
          <w:sz w:val="20"/>
          <w:lang w:val="ka-GE"/>
        </w:rPr>
        <w:t xml:space="preserve"> )</w:t>
      </w:r>
    </w:p>
    <w:p w:rsidR="000C5FA7" w:rsidRPr="00BD1568" w:rsidRDefault="00573860" w:rsidP="000C5FA7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აღდგენის</w:t>
      </w:r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="00375DB7" w:rsidRPr="00BD1568">
        <w:rPr>
          <w:rFonts w:ascii="Sylfaen" w:hAnsi="Sylfaen" w:cs="Sylfaen"/>
          <w:sz w:val="20"/>
          <w:lang w:val="ka-GE"/>
        </w:rPr>
        <w:t>შემდეგ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სატრანსფორმატორო</w:t>
      </w:r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="00375DB7" w:rsidRPr="00BD1568">
        <w:rPr>
          <w:rFonts w:ascii="Sylfaen" w:hAnsi="Sylfaen" w:cs="Sylfaen"/>
          <w:sz w:val="20"/>
          <w:lang w:val="ka-GE"/>
        </w:rPr>
        <w:t>ზეთის</w:t>
      </w:r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="00375DB7" w:rsidRPr="00BD1568">
        <w:rPr>
          <w:rFonts w:ascii="Sylfaen" w:hAnsi="Sylfaen" w:cs="Sylfaen"/>
          <w:sz w:val="20"/>
          <w:lang w:val="ka-GE"/>
        </w:rPr>
        <w:t>ტრ</w:t>
      </w:r>
      <w:r w:rsidR="00375DB7" w:rsidRPr="00BD1568">
        <w:rPr>
          <w:rFonts w:ascii="AcadMtavr" w:hAnsi="AcadMtavr"/>
          <w:sz w:val="20"/>
          <w:lang w:val="ka-GE"/>
        </w:rPr>
        <w:t>-</w:t>
      </w:r>
      <w:r w:rsidR="00375DB7" w:rsidRPr="00BD1568">
        <w:rPr>
          <w:rFonts w:ascii="Sylfaen" w:hAnsi="Sylfaen" w:cs="Sylfaen"/>
          <w:sz w:val="20"/>
          <w:lang w:val="ka-GE"/>
        </w:rPr>
        <w:t>ში</w:t>
      </w:r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="00095D17" w:rsidRPr="00BD1568">
        <w:rPr>
          <w:rFonts w:ascii="Sylfaen" w:hAnsi="Sylfaen" w:cs="Sylfaen"/>
          <w:sz w:val="20"/>
          <w:lang w:val="ka-GE"/>
        </w:rPr>
        <w:t>ჩ</w:t>
      </w:r>
      <w:r w:rsidR="00375DB7" w:rsidRPr="00BD1568">
        <w:rPr>
          <w:rFonts w:ascii="Sylfaen" w:hAnsi="Sylfaen" w:cs="Sylfaen"/>
          <w:sz w:val="20"/>
          <w:lang w:val="ka-GE"/>
        </w:rPr>
        <w:t>ატუმბვა</w:t>
      </w:r>
      <w:r w:rsidR="00375DB7" w:rsidRPr="00BD1568">
        <w:rPr>
          <w:rFonts w:ascii="AcadMtavr" w:hAnsi="AcadMtavr"/>
          <w:sz w:val="20"/>
          <w:lang w:val="ka-GE"/>
        </w:rPr>
        <w:t xml:space="preserve"> (</w:t>
      </w:r>
      <w:r w:rsidR="004A3CEC" w:rsidRPr="00BD1568">
        <w:rPr>
          <w:rFonts w:ascii="Sylfaen" w:hAnsi="Sylfaen" w:cs="Sylfaen"/>
          <w:sz w:val="20"/>
          <w:lang w:val="ka-GE"/>
        </w:rPr>
        <w:t>ჰერმეტულობის</w:t>
      </w:r>
      <w:r w:rsidR="00375DB7" w:rsidRPr="00BD1568">
        <w:rPr>
          <w:rFonts w:ascii="AcadMtavr" w:hAnsi="AcadMtavr"/>
          <w:sz w:val="20"/>
          <w:lang w:val="ka-GE"/>
        </w:rPr>
        <w:t xml:space="preserve"> </w:t>
      </w:r>
      <w:r w:rsidR="00375DB7" w:rsidRPr="00BD1568">
        <w:rPr>
          <w:rFonts w:ascii="Sylfaen" w:hAnsi="Sylfaen" w:cs="Sylfaen"/>
          <w:sz w:val="20"/>
          <w:lang w:val="ka-GE"/>
        </w:rPr>
        <w:t>დაცვით</w:t>
      </w:r>
      <w:r w:rsidR="00375DB7" w:rsidRPr="00BD1568">
        <w:rPr>
          <w:rFonts w:ascii="AcadMtavr" w:hAnsi="AcadMtavr"/>
          <w:sz w:val="20"/>
          <w:lang w:val="ka-GE"/>
        </w:rPr>
        <w:t>)</w:t>
      </w:r>
    </w:p>
    <w:p w:rsidR="004A3CEC" w:rsidRPr="00BD1568" w:rsidRDefault="00573860" w:rsidP="004A3CEC">
      <w:pPr>
        <w:pStyle w:val="ListParagraph"/>
        <w:numPr>
          <w:ilvl w:val="0"/>
          <w:numId w:val="5"/>
        </w:numPr>
        <w:spacing w:after="0" w:line="240" w:lineRule="auto"/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A3CEC" w:rsidRPr="00BD1568">
        <w:rPr>
          <w:rFonts w:ascii="Sylfaen" w:hAnsi="Sylfaen" w:cs="Sylfaen"/>
          <w:color w:val="000000" w:themeColor="text1"/>
          <w:sz w:val="20"/>
          <w:lang w:val="ka-GE"/>
        </w:rPr>
        <w:t>ჰერმეტიზაციის</w:t>
      </w:r>
      <w:r w:rsidR="004A3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A3CEC" w:rsidRPr="00BD1568">
        <w:rPr>
          <w:rFonts w:ascii="Sylfaen" w:hAnsi="Sylfaen" w:cs="Sylfaen"/>
          <w:color w:val="000000" w:themeColor="text1"/>
          <w:sz w:val="20"/>
          <w:lang w:val="ka-GE"/>
        </w:rPr>
        <w:t>რემონტი</w:t>
      </w:r>
      <w:r w:rsidR="00917287" w:rsidRPr="00BD1568">
        <w:rPr>
          <w:rFonts w:ascii="AcadMtavr" w:hAnsi="AcadMtavr"/>
          <w:color w:val="000000" w:themeColor="text1"/>
          <w:sz w:val="20"/>
        </w:rPr>
        <w:t xml:space="preserve"> (</w:t>
      </w:r>
      <w:r w:rsidR="007D25EF" w:rsidRPr="00BD1568">
        <w:rPr>
          <w:rFonts w:ascii="Sylfaen" w:hAnsi="Sylfaen" w:cs="Sylfaen"/>
          <w:color w:val="000000" w:themeColor="text1"/>
          <w:sz w:val="20"/>
          <w:lang w:val="ka-GE"/>
        </w:rPr>
        <w:t>დაზიანებული</w:t>
      </w:r>
      <w:r w:rsidR="007D25EF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7D25EF" w:rsidRPr="00BD1568">
        <w:rPr>
          <w:rFonts w:ascii="Sylfaen" w:hAnsi="Sylfaen" w:cs="Sylfaen"/>
          <w:color w:val="000000" w:themeColor="text1"/>
          <w:sz w:val="20"/>
          <w:lang w:val="ka-GE"/>
        </w:rPr>
        <w:t>შუალედური</w:t>
      </w:r>
      <w:r w:rsidR="007D25EF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17287" w:rsidRPr="00BD1568">
        <w:rPr>
          <w:rFonts w:ascii="Sylfaen" w:hAnsi="Sylfaen" w:cs="Sylfaen"/>
          <w:color w:val="000000" w:themeColor="text1"/>
          <w:sz w:val="20"/>
          <w:lang w:val="ka-GE"/>
        </w:rPr>
        <w:t>საფენების</w:t>
      </w:r>
      <w:r w:rsidR="0091728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17287" w:rsidRPr="00BD1568">
        <w:rPr>
          <w:rFonts w:ascii="Sylfaen" w:hAnsi="Sylfaen" w:cs="Sylfaen"/>
          <w:color w:val="000000" w:themeColor="text1"/>
          <w:sz w:val="20"/>
          <w:lang w:val="ka-GE"/>
        </w:rPr>
        <w:t>შეცვლა</w:t>
      </w:r>
      <w:r w:rsidR="0091728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17287" w:rsidRPr="00BD1568">
        <w:rPr>
          <w:rFonts w:ascii="Sylfaen" w:hAnsi="Sylfaen" w:cs="Sylfaen"/>
          <w:color w:val="000000" w:themeColor="text1"/>
          <w:sz w:val="20"/>
          <w:lang w:val="ka-GE"/>
        </w:rPr>
        <w:t>ზეთმედეგი</w:t>
      </w:r>
      <w:r w:rsidR="0091728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17287" w:rsidRPr="00BD1568">
        <w:rPr>
          <w:rFonts w:ascii="Sylfaen" w:hAnsi="Sylfaen" w:cs="Sylfaen"/>
          <w:color w:val="000000" w:themeColor="text1"/>
          <w:sz w:val="20"/>
          <w:lang w:val="ka-GE"/>
        </w:rPr>
        <w:t>რეზინით</w:t>
      </w:r>
      <w:r w:rsidR="00917287" w:rsidRPr="00BD1568">
        <w:rPr>
          <w:rFonts w:ascii="AcadMtavr" w:hAnsi="AcadMtavr"/>
          <w:color w:val="000000" w:themeColor="text1"/>
          <w:sz w:val="20"/>
          <w:lang w:val="ka-GE"/>
        </w:rPr>
        <w:t>)</w:t>
      </w:r>
    </w:p>
    <w:p w:rsidR="004A3CEC" w:rsidRPr="00BD1568" w:rsidRDefault="00573860" w:rsidP="004A3CEC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A3CEC" w:rsidRPr="00BD1568">
        <w:rPr>
          <w:rFonts w:ascii="Sylfaen" w:hAnsi="Sylfaen" w:cs="Sylfaen"/>
          <w:color w:val="000000" w:themeColor="text1"/>
          <w:sz w:val="20"/>
          <w:lang w:val="ka-GE"/>
        </w:rPr>
        <w:t>მ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აღალი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A3CEC" w:rsidRPr="00BD1568">
        <w:rPr>
          <w:rFonts w:ascii="Sylfaen" w:hAnsi="Sylfaen" w:cs="Sylfaen"/>
          <w:color w:val="000000" w:themeColor="text1"/>
          <w:sz w:val="20"/>
          <w:lang w:val="ka-GE"/>
        </w:rPr>
        <w:t>ძ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აბვის</w:t>
      </w:r>
      <w:r w:rsidR="004A3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75757" w:rsidRPr="00BD1568">
        <w:rPr>
          <w:rFonts w:ascii="Sylfaen" w:hAnsi="Sylfaen" w:cs="Sylfaen"/>
          <w:color w:val="000000" w:themeColor="text1"/>
          <w:sz w:val="20"/>
          <w:lang w:val="ka-GE"/>
        </w:rPr>
        <w:t>გამომყვანების</w:t>
      </w:r>
      <w:r w:rsidR="0097575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75757" w:rsidRPr="00BD1568">
        <w:rPr>
          <w:rFonts w:ascii="Sylfaen" w:hAnsi="Sylfaen" w:cs="Sylfaen"/>
          <w:color w:val="000000" w:themeColor="text1"/>
          <w:sz w:val="20"/>
          <w:lang w:val="ka-GE"/>
        </w:rPr>
        <w:t>საკონტაქტო</w:t>
      </w:r>
      <w:r w:rsidR="0097575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975757" w:rsidRPr="00BD1568">
        <w:rPr>
          <w:rFonts w:ascii="Sylfaen" w:hAnsi="Sylfaen" w:cs="Sylfaen"/>
          <w:color w:val="000000" w:themeColor="text1"/>
          <w:sz w:val="20"/>
          <w:lang w:val="ka-GE"/>
        </w:rPr>
        <w:t>სისტემის</w:t>
      </w:r>
      <w:r w:rsidR="004A3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შეკეთება</w:t>
      </w:r>
      <w:r w:rsidR="000C5FA7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</w:p>
    <w:p w:rsidR="00264649" w:rsidRPr="00BD1568" w:rsidRDefault="00573860" w:rsidP="00264649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დაბალი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ძაბვის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გამომყვანების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საკონტაქტო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სისტემის</w:t>
      </w:r>
      <w:r w:rsidR="0026464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264649" w:rsidRPr="00BD1568">
        <w:rPr>
          <w:rFonts w:ascii="Sylfaen" w:hAnsi="Sylfaen" w:cs="Sylfaen"/>
          <w:color w:val="000000" w:themeColor="text1"/>
          <w:sz w:val="20"/>
          <w:lang w:val="ka-GE"/>
        </w:rPr>
        <w:t>შეკეთება</w:t>
      </w:r>
    </w:p>
    <w:p w:rsidR="00F16E59" w:rsidRPr="00BD1568" w:rsidRDefault="00573860" w:rsidP="004A3CEC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მაღალი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ძაბვის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გამომყვანების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F16E59" w:rsidRPr="00BD1568">
        <w:rPr>
          <w:rFonts w:ascii="Sylfaen" w:hAnsi="Sylfaen" w:cs="Sylfaen"/>
          <w:color w:val="000000" w:themeColor="text1"/>
          <w:sz w:val="20"/>
          <w:lang w:val="ka-GE"/>
        </w:rPr>
        <w:t>იზოლატორების</w:t>
      </w:r>
      <w:r w:rsidR="00F16E59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F16E59" w:rsidRPr="00BD1568">
        <w:rPr>
          <w:rFonts w:ascii="Sylfaen" w:hAnsi="Sylfaen" w:cs="Sylfaen"/>
          <w:color w:val="000000" w:themeColor="text1"/>
          <w:sz w:val="20"/>
          <w:lang w:val="ka-GE"/>
        </w:rPr>
        <w:t>გამოცვლა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(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ვიზუალური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დათვალიერებიის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შედეგად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აღმოჩენილი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დეფექტის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მიხედვით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>)</w:t>
      </w:r>
    </w:p>
    <w:p w:rsidR="00573860" w:rsidRPr="00BD1568" w:rsidRDefault="00573860" w:rsidP="00573860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დაბალი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ძაბვის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გამომყვანების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იზოლატორების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გამოცვლა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(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ვიზუალური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დათვალიერებიის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შედეგად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აღმოჩენილი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დეფექტის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მიხედვით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>)</w:t>
      </w:r>
    </w:p>
    <w:p w:rsidR="00264649" w:rsidRPr="00BD1568" w:rsidRDefault="00264649" w:rsidP="00264649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ზეთის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ჩამოსაშვები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სარქველის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გამოცვლა</w:t>
      </w:r>
    </w:p>
    <w:p w:rsidR="00573860" w:rsidRPr="00BD1568" w:rsidRDefault="00573860" w:rsidP="00573860">
      <w:pPr>
        <w:pStyle w:val="ListParagraph"/>
        <w:numPr>
          <w:ilvl w:val="0"/>
          <w:numId w:val="5"/>
        </w:numPr>
        <w:rPr>
          <w:rFonts w:ascii="AcadMtavr" w:hAnsi="AcadMtavr"/>
          <w:sz w:val="20"/>
          <w:lang w:val="ka-GE"/>
        </w:rPr>
      </w:pPr>
      <w:r w:rsidRPr="00BD1568">
        <w:rPr>
          <w:rFonts w:ascii="Sylfaen" w:hAnsi="Sylfaen" w:cs="Sylfaen"/>
          <w:sz w:val="20"/>
          <w:lang w:val="ka-GE"/>
        </w:rPr>
        <w:t>ჰაერშემშვებში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არსებული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ინდიკატორული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სილიკაგელის</w:t>
      </w:r>
      <w:r w:rsidRPr="00BD1568">
        <w:rPr>
          <w:rFonts w:ascii="AcadMtavr" w:hAnsi="AcadMtavr"/>
          <w:sz w:val="20"/>
          <w:lang w:val="ka-GE"/>
        </w:rPr>
        <w:t xml:space="preserve"> </w:t>
      </w:r>
      <w:r w:rsidRPr="00BD1568">
        <w:rPr>
          <w:rFonts w:ascii="Sylfaen" w:hAnsi="Sylfaen" w:cs="Sylfaen"/>
          <w:sz w:val="20"/>
          <w:lang w:val="ka-GE"/>
        </w:rPr>
        <w:t>გამოცვლა</w:t>
      </w:r>
    </w:p>
    <w:p w:rsidR="000C5FA7" w:rsidRPr="00BD1568" w:rsidRDefault="000C5FA7" w:rsidP="004A3CEC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გაწმენდა</w:t>
      </w:r>
    </w:p>
    <w:p w:rsidR="004F2CEC" w:rsidRPr="00BD1568" w:rsidRDefault="00FF5917" w:rsidP="004A3CEC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</w:t>
      </w:r>
      <w:r w:rsidR="004F2CEC" w:rsidRPr="00BD1568">
        <w:rPr>
          <w:rFonts w:ascii="Sylfaen" w:hAnsi="Sylfaen" w:cs="Sylfaen"/>
          <w:color w:val="000000" w:themeColor="text1"/>
          <w:sz w:val="20"/>
          <w:lang w:val="ka-GE"/>
        </w:rPr>
        <w:t>ის</w:t>
      </w:r>
      <w:r w:rsidR="004F2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F2CEC" w:rsidRPr="00BD1568">
        <w:rPr>
          <w:rFonts w:ascii="Sylfaen" w:hAnsi="Sylfaen" w:cs="Sylfaen"/>
          <w:color w:val="000000" w:themeColor="text1"/>
          <w:sz w:val="20"/>
          <w:lang w:val="ka-GE"/>
        </w:rPr>
        <w:t>შეღებვა</w:t>
      </w:r>
      <w:r w:rsidR="004F2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F2CEC" w:rsidRPr="00BD1568">
        <w:rPr>
          <w:rFonts w:ascii="Sylfaen" w:hAnsi="Sylfaen" w:cs="Sylfaen"/>
          <w:color w:val="000000" w:themeColor="text1"/>
          <w:sz w:val="20"/>
          <w:lang w:val="ka-GE"/>
        </w:rPr>
        <w:t>ზეთმედეგი</w:t>
      </w:r>
      <w:r w:rsidR="004F2CEC"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="004F2CEC" w:rsidRPr="00BD1568">
        <w:rPr>
          <w:rFonts w:ascii="Sylfaen" w:hAnsi="Sylfaen" w:cs="Sylfaen"/>
          <w:color w:val="000000" w:themeColor="text1"/>
          <w:sz w:val="20"/>
          <w:lang w:val="ka-GE"/>
        </w:rPr>
        <w:t>საღებავით</w:t>
      </w:r>
    </w:p>
    <w:p w:rsidR="005756F1" w:rsidRPr="00BD1568" w:rsidRDefault="005756F1" w:rsidP="004A3CEC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ელექტრო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ენერგიის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დროებითი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კვებისთვის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მონტაჟი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>/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დემონტაჟი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,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კაბელების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დაერთებით</w:t>
      </w:r>
      <w:r w:rsidR="00B00F79">
        <w:rPr>
          <w:rFonts w:ascii="AcadMtavr" w:hAnsi="AcadMtavr"/>
          <w:color w:val="000000" w:themeColor="text1"/>
          <w:sz w:val="20"/>
          <w:lang w:val="ka-GE"/>
        </w:rPr>
        <w:t xml:space="preserve"> </w:t>
      </w:r>
    </w:p>
    <w:p w:rsidR="00640FA7" w:rsidRPr="00BD1568" w:rsidRDefault="00640FA7" w:rsidP="00640FA7">
      <w:pPr>
        <w:pStyle w:val="ListParagraph"/>
        <w:numPr>
          <w:ilvl w:val="0"/>
          <w:numId w:val="5"/>
        </w:numPr>
        <w:rPr>
          <w:rFonts w:ascii="AcadMtavr" w:hAnsi="AcadMtavr"/>
          <w:color w:val="000000" w:themeColor="text1"/>
          <w:sz w:val="20"/>
          <w:lang w:val="ka-GE"/>
        </w:rPr>
      </w:pPr>
      <w:r w:rsidRPr="00BD1568">
        <w:rPr>
          <w:rFonts w:ascii="Sylfaen" w:hAnsi="Sylfaen" w:cs="Sylfaen"/>
          <w:color w:val="000000" w:themeColor="text1"/>
          <w:sz w:val="20"/>
          <w:lang w:val="ka-GE"/>
        </w:rPr>
        <w:t>დროებითი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კვებისთვის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შესაბამისი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ტრანსფორმატორის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ქვესადგურში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/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სატუმბოში</w:t>
      </w:r>
      <w:r w:rsidRPr="00BD1568">
        <w:rPr>
          <w:rFonts w:ascii="AcadMtavr" w:hAnsi="AcadMtavr"/>
          <w:color w:val="000000" w:themeColor="text1"/>
          <w:sz w:val="20"/>
          <w:lang w:val="ka-GE"/>
        </w:rPr>
        <w:t xml:space="preserve"> </w:t>
      </w:r>
      <w:r w:rsidRPr="00BD1568">
        <w:rPr>
          <w:rFonts w:ascii="Sylfaen" w:hAnsi="Sylfaen" w:cs="Sylfaen"/>
          <w:color w:val="000000" w:themeColor="text1"/>
          <w:sz w:val="20"/>
          <w:lang w:val="ka-GE"/>
        </w:rPr>
        <w:t>ტრანსპორტირება</w:t>
      </w:r>
    </w:p>
    <w:p w:rsidR="000B62F2" w:rsidRPr="00BD1568" w:rsidRDefault="000B62F2" w:rsidP="000B62F2">
      <w:pPr>
        <w:pStyle w:val="ListParagraph"/>
        <w:ind w:left="1080"/>
        <w:rPr>
          <w:rFonts w:ascii="AcadMtavr" w:hAnsi="AcadMtavr"/>
          <w:color w:val="000000" w:themeColor="text1"/>
          <w:sz w:val="20"/>
          <w:lang w:val="ka-GE"/>
        </w:rPr>
      </w:pPr>
    </w:p>
    <w:p w:rsidR="004A3CEC" w:rsidRPr="00B00F79" w:rsidRDefault="00B00F79" w:rsidP="004A3CEC">
      <w:pPr>
        <w:pStyle w:val="ListParagraph"/>
        <w:ind w:left="1080"/>
        <w:rPr>
          <w:rFonts w:ascii="Sylfaen" w:hAnsi="Sylfaen"/>
          <w:lang w:val="ka-GE"/>
        </w:rPr>
      </w:pPr>
      <w:r w:rsidRPr="00B00F79">
        <w:rPr>
          <w:rFonts w:ascii="Sylfaen" w:hAnsi="Sylfaen"/>
          <w:b/>
          <w:lang w:val="ka-GE"/>
        </w:rPr>
        <w:t xml:space="preserve">შენიშვნა: </w:t>
      </w:r>
      <w:r>
        <w:rPr>
          <w:rFonts w:ascii="Sylfaen" w:hAnsi="Sylfaen"/>
          <w:lang w:val="ka-GE"/>
        </w:rPr>
        <w:t>საჭიროების შემთხვევაში დროებითი კვებისთვის განკუთვნილი ტრანსფორმატორს უზრუნველყოფს დამკვეთი.</w:t>
      </w:r>
    </w:p>
    <w:p w:rsidR="00FE572F" w:rsidRPr="00BD1568" w:rsidRDefault="00FE572F" w:rsidP="00FE572F">
      <w:pPr>
        <w:pStyle w:val="ListParagraph"/>
        <w:numPr>
          <w:ilvl w:val="0"/>
          <w:numId w:val="1"/>
        </w:numPr>
        <w:rPr>
          <w:rFonts w:ascii="AcadMtavr" w:hAnsi="AcadMtavr"/>
          <w:b/>
          <w:color w:val="0070C0"/>
          <w:lang w:val="ka-GE"/>
        </w:rPr>
      </w:pPr>
      <w:r w:rsidRPr="00BD1568">
        <w:rPr>
          <w:rFonts w:ascii="Sylfaen" w:hAnsi="Sylfaen" w:cs="Sylfaen"/>
          <w:b/>
          <w:color w:val="0070C0"/>
          <w:lang w:val="ka-GE"/>
        </w:rPr>
        <w:lastRenderedPageBreak/>
        <w:t>მოწყობილობის</w:t>
      </w:r>
      <w:r w:rsidR="00F16E59" w:rsidRPr="00BD1568">
        <w:rPr>
          <w:rFonts w:ascii="AcadMtavr" w:hAnsi="AcadMtavr"/>
          <w:b/>
          <w:color w:val="0070C0"/>
          <w:lang w:val="ka-GE"/>
        </w:rPr>
        <w:t xml:space="preserve"> </w:t>
      </w:r>
      <w:r w:rsidR="00F16E59" w:rsidRPr="00BD1568">
        <w:rPr>
          <w:rFonts w:ascii="Sylfaen" w:hAnsi="Sylfaen" w:cs="Sylfaen"/>
          <w:b/>
          <w:color w:val="0070C0"/>
          <w:lang w:val="ka-GE"/>
        </w:rPr>
        <w:t>რემონტის</w:t>
      </w:r>
      <w:r w:rsidR="00F16E59" w:rsidRPr="00BD1568">
        <w:rPr>
          <w:rFonts w:ascii="AcadMtavr" w:hAnsi="AcadMtavr"/>
          <w:b/>
          <w:color w:val="0070C0"/>
          <w:lang w:val="ka-GE"/>
        </w:rPr>
        <w:t xml:space="preserve"> </w:t>
      </w:r>
      <w:r w:rsidR="00F16E59" w:rsidRPr="00BD1568">
        <w:rPr>
          <w:rFonts w:ascii="Sylfaen" w:hAnsi="Sylfaen" w:cs="Sylfaen"/>
          <w:b/>
          <w:color w:val="0070C0"/>
          <w:lang w:val="ka-GE"/>
        </w:rPr>
        <w:t>შემდგომ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ელექტრული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გაზომვები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და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ზეთის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ქიმიური</w:t>
      </w:r>
      <w:r w:rsidRPr="00BD1568">
        <w:rPr>
          <w:rFonts w:ascii="AcadMtavr" w:hAnsi="AcadMtavr"/>
          <w:b/>
          <w:color w:val="0070C0"/>
          <w:lang w:val="ka-GE"/>
        </w:rPr>
        <w:t xml:space="preserve"> </w:t>
      </w:r>
      <w:r w:rsidRPr="00BD1568">
        <w:rPr>
          <w:rFonts w:ascii="Sylfaen" w:hAnsi="Sylfaen" w:cs="Sylfaen"/>
          <w:b/>
          <w:color w:val="0070C0"/>
          <w:lang w:val="ka-GE"/>
        </w:rPr>
        <w:t>შემოწმება</w:t>
      </w:r>
      <w:r w:rsidRPr="00BD1568">
        <w:rPr>
          <w:rFonts w:ascii="AcadMtavr" w:hAnsi="AcadMtavr"/>
          <w:b/>
          <w:color w:val="0070C0"/>
          <w:lang w:val="ka-GE"/>
        </w:rPr>
        <w:t>.</w:t>
      </w:r>
    </w:p>
    <w:p w:rsidR="00FE572F" w:rsidRPr="00BD1568" w:rsidRDefault="00FE572F" w:rsidP="00B82182">
      <w:pPr>
        <w:pStyle w:val="ListParagraph"/>
        <w:numPr>
          <w:ilvl w:val="0"/>
          <w:numId w:val="4"/>
        </w:numPr>
        <w:rPr>
          <w:rFonts w:ascii="AcadMtavr" w:hAnsi="AcadMtavr"/>
        </w:rPr>
      </w:pPr>
      <w:r w:rsidRPr="00BD1568">
        <w:rPr>
          <w:rFonts w:ascii="Sylfaen" w:hAnsi="Sylfaen" w:cs="Sylfaen"/>
          <w:lang w:val="ka-GE"/>
        </w:rPr>
        <w:t>გრაგნილის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საიზოლაციო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მახასიათებლის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შემოწმება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მუდმივი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დენის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მიმართ</w:t>
      </w:r>
      <w:r w:rsidR="00D71EA5" w:rsidRPr="00BD1568">
        <w:rPr>
          <w:rFonts w:ascii="AcadMtavr" w:hAnsi="AcadMtavr"/>
          <w:lang w:val="ka-GE"/>
        </w:rPr>
        <w:t xml:space="preserve">, </w:t>
      </w:r>
      <w:r w:rsidR="00D71EA5" w:rsidRPr="00BD1568">
        <w:rPr>
          <w:rFonts w:ascii="Sylfaen" w:hAnsi="Sylfaen" w:cs="Sylfaen"/>
          <w:lang w:val="ka-GE"/>
        </w:rPr>
        <w:t>მეგაომმეტრით</w:t>
      </w:r>
      <w:r w:rsidR="00B82182" w:rsidRPr="00BD1568">
        <w:rPr>
          <w:rFonts w:ascii="AcadMtavr" w:hAnsi="AcadMtavr"/>
        </w:rPr>
        <w:t xml:space="preserve">. </w:t>
      </w:r>
      <w:proofErr w:type="spellStart"/>
      <w:r w:rsidR="00B82182" w:rsidRPr="00BD1568">
        <w:rPr>
          <w:rFonts w:ascii="Sylfaen" w:hAnsi="Sylfaen" w:cs="Sylfaen"/>
        </w:rPr>
        <w:t>მახასიათებლის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აღდგენითი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სამუშაოების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შემგომ</w:t>
      </w:r>
      <w:proofErr w:type="spellEnd"/>
      <w:r w:rsidR="00B82182" w:rsidRPr="00BD1568">
        <w:rPr>
          <w:rFonts w:ascii="AcadMtavr" w:hAnsi="AcadMtavr"/>
        </w:rPr>
        <w:t>.</w:t>
      </w:r>
    </w:p>
    <w:p w:rsidR="007D25EF" w:rsidRPr="00BD1568" w:rsidRDefault="007D25EF" w:rsidP="00B82182">
      <w:pPr>
        <w:pStyle w:val="ListParagraph"/>
        <w:numPr>
          <w:ilvl w:val="0"/>
          <w:numId w:val="4"/>
        </w:numPr>
        <w:rPr>
          <w:rFonts w:ascii="AcadMtavr" w:hAnsi="AcadMtavr"/>
        </w:rPr>
      </w:pPr>
      <w:r w:rsidRPr="00BD1568">
        <w:rPr>
          <w:rFonts w:ascii="Sylfaen" w:hAnsi="Sylfaen" w:cs="Sylfaen"/>
          <w:lang w:val="ka-GE"/>
        </w:rPr>
        <w:t>გრაგნილის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ომიური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წინაღობა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მუდმივი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დენის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მიმართ</w:t>
      </w:r>
      <w:r w:rsidRPr="00BD1568">
        <w:rPr>
          <w:rFonts w:ascii="AcadMtavr" w:hAnsi="AcadMtavr"/>
          <w:lang w:val="ka-GE"/>
        </w:rPr>
        <w:t xml:space="preserve"> (</w:t>
      </w:r>
      <w:r w:rsidRPr="00BD1568">
        <w:rPr>
          <w:rFonts w:ascii="Sylfaen" w:hAnsi="Sylfaen" w:cs="Sylfaen"/>
          <w:lang w:val="ka-GE"/>
        </w:rPr>
        <w:t>გადამრთველის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ყველა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მდგმომარეობაში</w:t>
      </w:r>
      <w:r w:rsidRPr="00BD1568">
        <w:rPr>
          <w:rFonts w:ascii="AcadMtavr" w:hAnsi="AcadMtavr"/>
          <w:lang w:val="ka-GE"/>
        </w:rPr>
        <w:t>).</w:t>
      </w:r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მახასიათებლის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აღდგენითი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სამუშაოების</w:t>
      </w:r>
      <w:proofErr w:type="spellEnd"/>
      <w:r w:rsidR="00B82182" w:rsidRPr="00BD1568">
        <w:rPr>
          <w:rFonts w:ascii="AcadMtavr" w:hAnsi="AcadMtavr"/>
        </w:rPr>
        <w:t xml:space="preserve"> </w:t>
      </w:r>
      <w:proofErr w:type="spellStart"/>
      <w:r w:rsidR="00B82182" w:rsidRPr="00BD1568">
        <w:rPr>
          <w:rFonts w:ascii="Sylfaen" w:hAnsi="Sylfaen" w:cs="Sylfaen"/>
        </w:rPr>
        <w:t>შემგომ</w:t>
      </w:r>
      <w:proofErr w:type="spellEnd"/>
      <w:r w:rsidR="00B82182" w:rsidRPr="00BD1568">
        <w:rPr>
          <w:rFonts w:ascii="AcadMtavr" w:hAnsi="AcadMtavr"/>
        </w:rPr>
        <w:t>.</w:t>
      </w:r>
    </w:p>
    <w:p w:rsidR="00B60555" w:rsidRPr="00BD1568" w:rsidRDefault="009B7317" w:rsidP="00B60555">
      <w:pPr>
        <w:pStyle w:val="ListParagraph"/>
        <w:numPr>
          <w:ilvl w:val="0"/>
          <w:numId w:val="2"/>
        </w:numPr>
        <w:rPr>
          <w:rFonts w:ascii="AcadMtavr" w:hAnsi="AcadMtavr"/>
          <w:lang w:val="ka-GE"/>
        </w:rPr>
      </w:pPr>
      <w:r w:rsidRPr="00BD1568">
        <w:rPr>
          <w:rFonts w:ascii="Sylfaen" w:hAnsi="Sylfaen" w:cs="Sylfaen"/>
          <w:lang w:val="ka-GE"/>
        </w:rPr>
        <w:t>სატრანსფორმატორო</w:t>
      </w:r>
      <w:r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ზეთის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აღდგენის</w:t>
      </w:r>
      <w:r w:rsidRPr="00BD1568">
        <w:rPr>
          <w:rFonts w:ascii="AcadMtavr" w:hAnsi="AcadMtavr"/>
          <w:lang w:val="ka-GE"/>
        </w:rPr>
        <w:t xml:space="preserve"> </w:t>
      </w:r>
      <w:r w:rsidRPr="00BD1568">
        <w:rPr>
          <w:rFonts w:ascii="Sylfaen" w:hAnsi="Sylfaen" w:cs="Sylfaen"/>
          <w:lang w:val="ka-GE"/>
        </w:rPr>
        <w:t>შემდგომ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მახასიათებლ</w:t>
      </w:r>
      <w:r w:rsidRPr="00BD1568">
        <w:rPr>
          <w:rFonts w:ascii="Sylfaen" w:hAnsi="Sylfaen" w:cs="Sylfaen"/>
          <w:lang w:val="ka-GE"/>
        </w:rPr>
        <w:t>ებ</w:t>
      </w:r>
      <w:r w:rsidR="00B60555" w:rsidRPr="00BD1568">
        <w:rPr>
          <w:rFonts w:ascii="Sylfaen" w:hAnsi="Sylfaen" w:cs="Sylfaen"/>
          <w:lang w:val="ka-GE"/>
        </w:rPr>
        <w:t>ის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შემოწმება</w:t>
      </w:r>
      <w:r w:rsidR="00B60555" w:rsidRPr="00BD1568">
        <w:rPr>
          <w:rFonts w:ascii="AcadMtavr" w:hAnsi="AcadMtavr"/>
          <w:lang w:val="ka-GE"/>
        </w:rPr>
        <w:t xml:space="preserve"> (</w:t>
      </w:r>
      <w:r w:rsidR="00B60555" w:rsidRPr="00BD1568">
        <w:rPr>
          <w:rFonts w:ascii="Sylfaen" w:hAnsi="Sylfaen" w:cs="Sylfaen"/>
          <w:lang w:val="ka-GE"/>
        </w:rPr>
        <w:t>მიღებულ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შედეგებზე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დოკუმენტაციის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წარმოდგენა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შესაბამისი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სფეროს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აკრედიტაციის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მქონე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პირის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მიერ</w:t>
      </w:r>
      <w:r w:rsidR="00B60555" w:rsidRPr="00BD1568">
        <w:rPr>
          <w:rFonts w:ascii="AcadMtavr" w:hAnsi="AcadMtavr"/>
          <w:lang w:val="ka-GE"/>
        </w:rPr>
        <w:t xml:space="preserve">). </w:t>
      </w:r>
      <w:r w:rsidR="00B60555" w:rsidRPr="00BD1568">
        <w:rPr>
          <w:rFonts w:ascii="Sylfaen" w:hAnsi="Sylfaen" w:cs="Sylfaen"/>
          <w:lang w:val="ka-GE"/>
        </w:rPr>
        <w:t>მიღებული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შედეგები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უნდა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აკმაყოფილებდეს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Cambria" w:hAnsi="Cambria" w:cs="Cambria"/>
          <w:lang w:val="ka-GE"/>
        </w:rPr>
        <w:t>РД</w:t>
      </w:r>
      <w:r w:rsidR="00B60555" w:rsidRPr="00BD1568">
        <w:rPr>
          <w:rFonts w:ascii="AcadMtavr" w:hAnsi="AcadMtavr"/>
          <w:lang w:val="ka-GE"/>
        </w:rPr>
        <w:t xml:space="preserve">.34.45-51.300-97 </w:t>
      </w:r>
      <w:r w:rsidR="00B60555" w:rsidRPr="00BD1568">
        <w:rPr>
          <w:rFonts w:ascii="Sylfaen" w:hAnsi="Sylfaen" w:cs="Sylfaen"/>
          <w:lang w:val="ka-GE"/>
        </w:rPr>
        <w:t>სტანდარტი</w:t>
      </w:r>
      <w:r w:rsidR="00B60555" w:rsidRPr="00BD1568">
        <w:rPr>
          <w:rFonts w:ascii="AcadMtavr" w:hAnsi="AcadMtavr"/>
          <w:lang w:val="ka-GE"/>
        </w:rPr>
        <w:t xml:space="preserve"> 25.3 </w:t>
      </w:r>
      <w:r w:rsidR="00B60555" w:rsidRPr="00BD1568">
        <w:rPr>
          <w:rFonts w:ascii="Sylfaen" w:hAnsi="Sylfaen" w:cs="Sylfaen"/>
          <w:lang w:val="ka-GE"/>
        </w:rPr>
        <w:t>ცხრილში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არსებულ</w:t>
      </w:r>
      <w:r w:rsidR="00B60555" w:rsidRPr="00BD1568">
        <w:rPr>
          <w:rFonts w:ascii="AcadMtavr" w:hAnsi="AcadMtavr"/>
          <w:lang w:val="ka-GE"/>
        </w:rPr>
        <w:t xml:space="preserve"> </w:t>
      </w:r>
      <w:r w:rsidR="00B60555" w:rsidRPr="00BD1568">
        <w:rPr>
          <w:rFonts w:ascii="Sylfaen" w:hAnsi="Sylfaen" w:cs="Sylfaen"/>
          <w:lang w:val="ka-GE"/>
        </w:rPr>
        <w:t>მოთხოვნებს</w:t>
      </w:r>
      <w:r w:rsidR="00B60555" w:rsidRPr="00BD1568">
        <w:rPr>
          <w:rFonts w:ascii="AcadMtavr" w:hAnsi="AcadMtavr"/>
          <w:lang w:val="ka-GE"/>
        </w:rPr>
        <w:t>:</w:t>
      </w:r>
    </w:p>
    <w:p w:rsidR="00B60555" w:rsidRPr="00BD1568" w:rsidRDefault="00B60555" w:rsidP="00B60555">
      <w:pPr>
        <w:pStyle w:val="ListParagraph"/>
        <w:numPr>
          <w:ilvl w:val="1"/>
          <w:numId w:val="9"/>
        </w:numPr>
        <w:rPr>
          <w:rFonts w:ascii="AcadMtavr" w:hAnsi="AcadMtavr"/>
          <w:b/>
          <w:lang w:val="ka-GE"/>
        </w:rPr>
      </w:pPr>
      <w:r w:rsidRPr="00BD1568">
        <w:rPr>
          <w:rFonts w:ascii="Sylfaen" w:hAnsi="Sylfaen" w:cs="Sylfaen"/>
          <w:b/>
          <w:lang w:val="ka-GE"/>
        </w:rPr>
        <w:t>გამრღვევი</w:t>
      </w:r>
      <w:r w:rsidRPr="00BD1568">
        <w:rPr>
          <w:rFonts w:ascii="AcadMtavr" w:hAnsi="AcadMtavr"/>
          <w:b/>
          <w:lang w:val="ka-GE"/>
        </w:rPr>
        <w:t xml:space="preserve"> </w:t>
      </w:r>
      <w:r w:rsidRPr="00BD1568">
        <w:rPr>
          <w:rFonts w:ascii="Sylfaen" w:hAnsi="Sylfaen" w:cs="Sylfaen"/>
          <w:b/>
          <w:lang w:val="ka-GE"/>
        </w:rPr>
        <w:t>ძაბვა</w:t>
      </w:r>
      <w:r w:rsidRPr="00BD1568">
        <w:rPr>
          <w:rFonts w:ascii="AcadMtavr" w:hAnsi="AcadMtavr"/>
          <w:b/>
          <w:lang w:val="ka-GE"/>
        </w:rPr>
        <w:t xml:space="preserve"> </w:t>
      </w:r>
      <w:r w:rsidRPr="00BD1568">
        <w:rPr>
          <w:rFonts w:ascii="AcadMtavr" w:hAnsi="AcadMtavr"/>
          <w:b/>
        </w:rPr>
        <w:t>(</w:t>
      </w:r>
      <w:r w:rsidRPr="00BD1568">
        <w:rPr>
          <w:rFonts w:ascii="Cambria" w:hAnsi="Cambria" w:cs="Cambria"/>
          <w:b/>
        </w:rPr>
        <w:t>ГОСТ</w:t>
      </w:r>
      <w:r w:rsidRPr="00BD1568">
        <w:rPr>
          <w:rFonts w:ascii="AcadMtavr" w:hAnsi="AcadMtavr"/>
          <w:b/>
        </w:rPr>
        <w:t xml:space="preserve"> 6581-75)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268"/>
        <w:gridCol w:w="1842"/>
      </w:tblGrid>
      <w:tr w:rsidR="0061568A" w:rsidRPr="00BD1568" w:rsidTr="006F7CA0">
        <w:tc>
          <w:tcPr>
            <w:tcW w:w="2268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Sylfaen" w:hAnsi="Sylfaen" w:cs="Sylfaen"/>
                <w:lang w:val="ka-GE"/>
              </w:rPr>
              <w:t>ძაბვის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საფეხური</w:t>
            </w:r>
          </w:p>
        </w:tc>
        <w:tc>
          <w:tcPr>
            <w:tcW w:w="1842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Sylfaen" w:hAnsi="Sylfaen" w:cs="Sylfaen"/>
                <w:lang w:val="ka-GE"/>
              </w:rPr>
              <w:t>ჩასხმის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შემდეგ</w:t>
            </w:r>
            <w:r w:rsidRPr="00BD1568">
              <w:rPr>
                <w:rFonts w:ascii="AcadMtavr" w:hAnsi="AcadMtavr"/>
              </w:rPr>
              <w:t xml:space="preserve"> (</w:t>
            </w:r>
            <w:r w:rsidRPr="00BD1568">
              <w:rPr>
                <w:rFonts w:ascii="Sylfaen" w:hAnsi="Sylfaen" w:cs="Sylfaen"/>
                <w:lang w:val="ka-GE"/>
              </w:rPr>
              <w:t>კვ</w:t>
            </w:r>
            <w:r w:rsidRPr="00BD1568">
              <w:rPr>
                <w:rFonts w:ascii="AcadMtavr" w:hAnsi="AcadMtavr"/>
                <w:lang w:val="ka-GE"/>
              </w:rPr>
              <w:t>)</w:t>
            </w:r>
          </w:p>
        </w:tc>
      </w:tr>
      <w:tr w:rsidR="0061568A" w:rsidRPr="00BD1568" w:rsidTr="006F7CA0">
        <w:tc>
          <w:tcPr>
            <w:tcW w:w="2268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b/>
                <w:lang w:val="ka-GE"/>
              </w:rPr>
            </w:pPr>
            <w:r w:rsidRPr="00BD1568">
              <w:rPr>
                <w:rFonts w:ascii="AcadMtavr" w:hAnsi="AcadMtavr"/>
                <w:lang w:val="ka-GE"/>
              </w:rPr>
              <w:t xml:space="preserve">15 </w:t>
            </w:r>
            <w:r w:rsidRPr="00BD1568">
              <w:rPr>
                <w:rFonts w:ascii="Sylfaen" w:hAnsi="Sylfaen" w:cs="Sylfaen"/>
                <w:lang w:val="ka-GE"/>
              </w:rPr>
              <w:t>კვ</w:t>
            </w:r>
            <w:r w:rsidRPr="00BD1568">
              <w:rPr>
                <w:rFonts w:ascii="AcadMtavr" w:hAnsi="AcadMtavr"/>
                <w:lang w:val="ka-GE"/>
              </w:rPr>
              <w:t>-</w:t>
            </w:r>
            <w:r w:rsidRPr="00BD1568">
              <w:rPr>
                <w:rFonts w:ascii="Sylfaen" w:hAnsi="Sylfaen" w:cs="Sylfaen"/>
                <w:lang w:val="ka-GE"/>
              </w:rPr>
              <w:t>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ჩათვლით</w:t>
            </w:r>
          </w:p>
        </w:tc>
        <w:tc>
          <w:tcPr>
            <w:tcW w:w="1842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b/>
                <w:lang w:val="ka-GE"/>
              </w:rPr>
            </w:pPr>
            <w:r w:rsidRPr="00BD1568">
              <w:rPr>
                <w:rFonts w:ascii="AcadMtavr" w:hAnsi="AcadMtavr"/>
                <w:b/>
                <w:lang w:val="ka-GE"/>
              </w:rPr>
              <w:t>25</w:t>
            </w:r>
          </w:p>
        </w:tc>
      </w:tr>
      <w:tr w:rsidR="0061568A" w:rsidRPr="00BD1568" w:rsidTr="006F7CA0">
        <w:tc>
          <w:tcPr>
            <w:tcW w:w="2268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AcadMtavr" w:hAnsi="AcadMtavr"/>
                <w:lang w:val="ka-GE"/>
              </w:rPr>
              <w:t xml:space="preserve">35 </w:t>
            </w:r>
            <w:r w:rsidRPr="00BD1568">
              <w:rPr>
                <w:rFonts w:ascii="Sylfaen" w:hAnsi="Sylfaen" w:cs="Sylfaen"/>
                <w:lang w:val="ka-GE"/>
              </w:rPr>
              <w:t>კვ</w:t>
            </w:r>
            <w:r w:rsidRPr="00BD1568">
              <w:rPr>
                <w:rFonts w:ascii="AcadMtavr" w:hAnsi="AcadMtavr"/>
                <w:lang w:val="ka-GE"/>
              </w:rPr>
              <w:t>-</w:t>
            </w:r>
            <w:r w:rsidRPr="00BD1568">
              <w:rPr>
                <w:rFonts w:ascii="Sylfaen" w:hAnsi="Sylfaen" w:cs="Sylfaen"/>
                <w:lang w:val="ka-GE"/>
              </w:rPr>
              <w:t>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ჩათვლით</w:t>
            </w:r>
          </w:p>
        </w:tc>
        <w:tc>
          <w:tcPr>
            <w:tcW w:w="1842" w:type="dxa"/>
          </w:tcPr>
          <w:p w:rsidR="0061568A" w:rsidRPr="00BD1568" w:rsidRDefault="0061568A" w:rsidP="006F7CA0">
            <w:pPr>
              <w:pStyle w:val="ListParagraph"/>
              <w:ind w:left="0"/>
              <w:jc w:val="center"/>
              <w:rPr>
                <w:rFonts w:ascii="AcadMtavr" w:hAnsi="AcadMtavr"/>
                <w:b/>
                <w:lang w:val="ka-GE"/>
              </w:rPr>
            </w:pPr>
            <w:r w:rsidRPr="00BD1568">
              <w:rPr>
                <w:rFonts w:ascii="AcadMtavr" w:hAnsi="AcadMtavr"/>
                <w:b/>
                <w:lang w:val="ka-GE"/>
              </w:rPr>
              <w:t>30</w:t>
            </w:r>
          </w:p>
        </w:tc>
      </w:tr>
    </w:tbl>
    <w:p w:rsidR="006F7CA0" w:rsidRPr="00BD1568" w:rsidRDefault="006F7CA0" w:rsidP="006F7CA0">
      <w:pPr>
        <w:rPr>
          <w:rFonts w:ascii="AcadMtavr" w:hAnsi="AcadMtavr"/>
          <w:i/>
          <w:lang w:val="ka-GE"/>
        </w:rPr>
      </w:pPr>
      <w:r w:rsidRPr="00BD1568">
        <w:rPr>
          <w:rFonts w:ascii="Sylfaen" w:hAnsi="Sylfaen" w:cs="Sylfaen"/>
          <w:i/>
          <w:lang w:val="ka-GE"/>
        </w:rPr>
        <w:t>შენიშვნა</w:t>
      </w:r>
      <w:r w:rsidRPr="00BD1568">
        <w:rPr>
          <w:rFonts w:ascii="AcadMtavr" w:hAnsi="AcadMtavr"/>
          <w:i/>
          <w:lang w:val="ka-GE"/>
        </w:rPr>
        <w:t xml:space="preserve">: </w:t>
      </w:r>
      <w:r w:rsidRPr="00BD1568">
        <w:rPr>
          <w:rFonts w:ascii="Sylfaen" w:hAnsi="Sylfaen" w:cs="Sylfaen"/>
          <w:i/>
          <w:lang w:val="ka-GE"/>
        </w:rPr>
        <w:t>სატრანსფორმატორო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ზეთის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აღდგენის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შემდგომ</w:t>
      </w:r>
      <w:r w:rsidRPr="00BD1568">
        <w:rPr>
          <w:rFonts w:ascii="AcadMtavr" w:hAnsi="AcadMtavr"/>
          <w:i/>
          <w:lang w:val="ka-GE"/>
        </w:rPr>
        <w:t xml:space="preserve">, </w:t>
      </w:r>
      <w:r w:rsidRPr="00BD1568">
        <w:rPr>
          <w:rFonts w:ascii="Sylfaen" w:hAnsi="Sylfaen" w:cs="Sylfaen"/>
          <w:i/>
          <w:lang w:val="ka-GE"/>
        </w:rPr>
        <w:t>განფასება</w:t>
      </w:r>
      <w:r w:rsidR="009B7317"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მოხდეს</w:t>
      </w:r>
      <w:r w:rsidR="009B7317" w:rsidRPr="00BD1568">
        <w:rPr>
          <w:rFonts w:ascii="AcadMtavr" w:hAnsi="AcadMtavr"/>
          <w:i/>
          <w:lang w:val="ka-GE"/>
        </w:rPr>
        <w:t>,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გამრღვევი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ძაბვის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მნიშვნელობის</w:t>
      </w:r>
      <w:r w:rsidRPr="00BD1568">
        <w:rPr>
          <w:rFonts w:ascii="AcadMtavr" w:hAnsi="AcadMtavr"/>
          <w:i/>
          <w:lang w:val="ka-GE"/>
        </w:rPr>
        <w:t xml:space="preserve"> </w:t>
      </w:r>
      <w:r w:rsidRPr="00BD1568">
        <w:rPr>
          <w:rFonts w:ascii="Sylfaen" w:hAnsi="Sylfaen" w:cs="Sylfaen"/>
          <w:i/>
          <w:lang w:val="ka-GE"/>
        </w:rPr>
        <w:t>ორი</w:t>
      </w:r>
      <w:r w:rsidR="009B7317"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სხვადასხვა</w:t>
      </w:r>
      <w:r w:rsidR="009B7317"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ძაბვის</w:t>
      </w:r>
      <w:r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სტანდარტით</w:t>
      </w:r>
      <w:r w:rsidR="009B7317"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გათვალისწინებული</w:t>
      </w:r>
      <w:r w:rsidR="009B7317"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ნორმის</w:t>
      </w:r>
      <w:r w:rsidRPr="00BD1568">
        <w:rPr>
          <w:rFonts w:ascii="AcadMtavr" w:hAnsi="AcadMtavr"/>
          <w:i/>
          <w:lang w:val="ka-GE"/>
        </w:rPr>
        <w:t xml:space="preserve"> </w:t>
      </w:r>
      <w:r w:rsidR="009B7317" w:rsidRPr="00BD1568">
        <w:rPr>
          <w:rFonts w:ascii="Sylfaen" w:hAnsi="Sylfaen" w:cs="Sylfaen"/>
          <w:i/>
          <w:lang w:val="ka-GE"/>
        </w:rPr>
        <w:t>შემთხვევაში</w:t>
      </w:r>
      <w:r w:rsidR="009B7317" w:rsidRPr="00BD1568">
        <w:rPr>
          <w:rFonts w:ascii="AcadMtavr" w:hAnsi="AcadMtavr"/>
          <w:i/>
          <w:lang w:val="ka-GE"/>
        </w:rPr>
        <w:t>.</w:t>
      </w:r>
    </w:p>
    <w:p w:rsidR="00B60555" w:rsidRPr="00BD1568" w:rsidRDefault="00B60555" w:rsidP="00B60555">
      <w:pPr>
        <w:pStyle w:val="ListParagraph"/>
        <w:numPr>
          <w:ilvl w:val="1"/>
          <w:numId w:val="9"/>
        </w:numPr>
        <w:rPr>
          <w:rFonts w:ascii="AcadMtavr" w:hAnsi="AcadMtavr"/>
          <w:b/>
          <w:lang w:val="ka-GE"/>
        </w:rPr>
      </w:pPr>
      <w:r w:rsidRPr="00BD1568">
        <w:rPr>
          <w:rFonts w:ascii="Sylfaen" w:hAnsi="Sylfaen" w:cs="Sylfaen"/>
          <w:b/>
          <w:lang w:val="ka-GE"/>
        </w:rPr>
        <w:t>ტენშემცველობა</w:t>
      </w:r>
      <w:r w:rsidRPr="00BD1568">
        <w:rPr>
          <w:rFonts w:ascii="AcadMtavr" w:hAnsi="AcadMtavr"/>
          <w:b/>
        </w:rPr>
        <w:t xml:space="preserve"> (</w:t>
      </w:r>
      <w:r w:rsidRPr="00BD1568">
        <w:rPr>
          <w:rFonts w:ascii="Cambria" w:hAnsi="Cambria" w:cs="Cambria"/>
          <w:b/>
        </w:rPr>
        <w:t>ГОСТ</w:t>
      </w:r>
      <w:r w:rsidRPr="00BD1568">
        <w:rPr>
          <w:rFonts w:ascii="AcadMtavr" w:hAnsi="AcadMtavr"/>
          <w:b/>
        </w:rPr>
        <w:t xml:space="preserve"> 7822-75)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976"/>
      </w:tblGrid>
      <w:tr w:rsidR="0061568A" w:rsidRPr="00BD1568" w:rsidTr="0039623C">
        <w:tc>
          <w:tcPr>
            <w:tcW w:w="2976" w:type="dxa"/>
          </w:tcPr>
          <w:p w:rsidR="0061568A" w:rsidRPr="00BD1568" w:rsidRDefault="0061568A" w:rsidP="0039623C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Sylfaen" w:hAnsi="Sylfaen" w:cs="Sylfaen"/>
                <w:lang w:val="ka-GE"/>
              </w:rPr>
              <w:t>ჩასხმის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შემდეგ</w:t>
            </w:r>
          </w:p>
        </w:tc>
      </w:tr>
      <w:tr w:rsidR="0061568A" w:rsidRPr="00BD1568" w:rsidTr="0039623C">
        <w:tc>
          <w:tcPr>
            <w:tcW w:w="2976" w:type="dxa"/>
          </w:tcPr>
          <w:p w:rsidR="0061568A" w:rsidRPr="00BD1568" w:rsidRDefault="0061568A" w:rsidP="0039623C">
            <w:pPr>
              <w:pStyle w:val="ListParagraph"/>
              <w:ind w:left="0"/>
              <w:jc w:val="center"/>
              <w:rPr>
                <w:rFonts w:ascii="AcadMtavr" w:hAnsi="AcadMtavr"/>
                <w:b/>
                <w:lang w:val="ka-GE"/>
              </w:rPr>
            </w:pPr>
            <w:r w:rsidRPr="00BD1568">
              <w:rPr>
                <w:rFonts w:ascii="AcadMtavr" w:hAnsi="AcadMtavr"/>
                <w:b/>
                <w:lang w:val="ka-GE"/>
              </w:rPr>
              <w:t>0.0025(25)</w:t>
            </w:r>
          </w:p>
        </w:tc>
      </w:tr>
    </w:tbl>
    <w:p w:rsidR="00DE206A" w:rsidRPr="00BD1568" w:rsidRDefault="00DE206A" w:rsidP="00DE206A">
      <w:pPr>
        <w:pStyle w:val="ListParagraph"/>
        <w:ind w:left="1800"/>
        <w:rPr>
          <w:rFonts w:ascii="AcadMtavr" w:hAnsi="AcadMtavr"/>
          <w:b/>
          <w:lang w:val="ka-GE"/>
        </w:rPr>
      </w:pPr>
    </w:p>
    <w:p w:rsidR="00B60555" w:rsidRPr="00BD1568" w:rsidRDefault="00B60555" w:rsidP="00B60555">
      <w:pPr>
        <w:pStyle w:val="ListParagraph"/>
        <w:numPr>
          <w:ilvl w:val="1"/>
          <w:numId w:val="9"/>
        </w:numPr>
        <w:rPr>
          <w:rFonts w:ascii="AcadMtavr" w:hAnsi="AcadMtavr"/>
          <w:b/>
          <w:lang w:val="ka-GE"/>
        </w:rPr>
      </w:pPr>
      <w:r w:rsidRPr="00BD1568">
        <w:rPr>
          <w:rFonts w:ascii="Sylfaen" w:hAnsi="Sylfaen" w:cs="Sylfaen"/>
          <w:b/>
          <w:lang w:val="ka-GE"/>
        </w:rPr>
        <w:t>მჟავური</w:t>
      </w:r>
      <w:r w:rsidRPr="00BD1568">
        <w:rPr>
          <w:rFonts w:ascii="AcadMtavr" w:hAnsi="AcadMtavr"/>
          <w:b/>
          <w:lang w:val="ka-GE"/>
        </w:rPr>
        <w:t xml:space="preserve"> </w:t>
      </w:r>
      <w:r w:rsidRPr="00BD1568">
        <w:rPr>
          <w:rFonts w:ascii="Sylfaen" w:hAnsi="Sylfaen" w:cs="Sylfaen"/>
          <w:b/>
          <w:lang w:val="ka-GE"/>
        </w:rPr>
        <w:t>რიცხვი</w:t>
      </w:r>
      <w:r w:rsidRPr="00BD1568">
        <w:rPr>
          <w:rFonts w:ascii="AcadMtavr" w:hAnsi="AcadMtavr"/>
          <w:b/>
        </w:rPr>
        <w:t xml:space="preserve"> (</w:t>
      </w:r>
      <w:r w:rsidRPr="00BD1568">
        <w:rPr>
          <w:rFonts w:ascii="Cambria" w:hAnsi="Cambria" w:cs="Cambria"/>
          <w:b/>
        </w:rPr>
        <w:t>ГОСТ</w:t>
      </w:r>
      <w:r w:rsidRPr="00BD1568">
        <w:rPr>
          <w:rFonts w:ascii="AcadMtavr" w:hAnsi="AcadMtavr"/>
          <w:b/>
          <w:lang w:val="ka-GE"/>
        </w:rPr>
        <w:t xml:space="preserve"> </w:t>
      </w:r>
      <w:r w:rsidRPr="00BD1568">
        <w:rPr>
          <w:rFonts w:ascii="AcadMtavr" w:hAnsi="AcadMtavr"/>
          <w:b/>
        </w:rPr>
        <w:t>5985-79)</w:t>
      </w: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2976"/>
      </w:tblGrid>
      <w:tr w:rsidR="00B60555" w:rsidRPr="00BD1568" w:rsidTr="0061568A">
        <w:tc>
          <w:tcPr>
            <w:tcW w:w="2976" w:type="dxa"/>
          </w:tcPr>
          <w:p w:rsidR="00B60555" w:rsidRPr="00BD1568" w:rsidRDefault="00B60555" w:rsidP="0039623C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AcadMtavr" w:hAnsi="AcadMtavr"/>
                <w:lang w:val="ka-GE"/>
              </w:rPr>
              <w:t xml:space="preserve">220 </w:t>
            </w:r>
            <w:r w:rsidRPr="00BD1568">
              <w:rPr>
                <w:rFonts w:ascii="Sylfaen" w:hAnsi="Sylfaen" w:cs="Sylfaen"/>
                <w:lang w:val="ka-GE"/>
              </w:rPr>
              <w:t>კვმდე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ძაბვისთვის</w:t>
            </w:r>
          </w:p>
        </w:tc>
      </w:tr>
      <w:tr w:rsidR="0061568A" w:rsidRPr="00BD1568" w:rsidTr="0039623C">
        <w:tc>
          <w:tcPr>
            <w:tcW w:w="2976" w:type="dxa"/>
          </w:tcPr>
          <w:p w:rsidR="0061568A" w:rsidRPr="00BD1568" w:rsidRDefault="0061568A" w:rsidP="0039623C">
            <w:pPr>
              <w:pStyle w:val="ListParagraph"/>
              <w:ind w:left="0"/>
              <w:jc w:val="center"/>
              <w:rPr>
                <w:rFonts w:ascii="AcadMtavr" w:hAnsi="AcadMtavr"/>
                <w:lang w:val="ka-GE"/>
              </w:rPr>
            </w:pPr>
            <w:r w:rsidRPr="00BD1568">
              <w:rPr>
                <w:rFonts w:ascii="Sylfaen" w:hAnsi="Sylfaen" w:cs="Sylfaen"/>
                <w:lang w:val="ka-GE"/>
              </w:rPr>
              <w:t>ჩასხმის</w:t>
            </w:r>
            <w:r w:rsidRPr="00BD1568">
              <w:rPr>
                <w:rFonts w:ascii="AcadMtavr" w:hAnsi="AcadMtavr"/>
                <w:lang w:val="ka-GE"/>
              </w:rPr>
              <w:t xml:space="preserve"> </w:t>
            </w:r>
            <w:r w:rsidRPr="00BD1568">
              <w:rPr>
                <w:rFonts w:ascii="Sylfaen" w:hAnsi="Sylfaen" w:cs="Sylfaen"/>
                <w:lang w:val="ka-GE"/>
              </w:rPr>
              <w:t>შემდეგ</w:t>
            </w:r>
          </w:p>
        </w:tc>
      </w:tr>
      <w:tr w:rsidR="0061568A" w:rsidRPr="00BD1568" w:rsidTr="0039623C">
        <w:tc>
          <w:tcPr>
            <w:tcW w:w="2976" w:type="dxa"/>
          </w:tcPr>
          <w:p w:rsidR="0061568A" w:rsidRPr="00BD1568" w:rsidRDefault="0061568A" w:rsidP="0039623C">
            <w:pPr>
              <w:pStyle w:val="ListParagraph"/>
              <w:ind w:left="0"/>
              <w:jc w:val="center"/>
              <w:rPr>
                <w:rFonts w:ascii="AcadMtavr" w:hAnsi="AcadMtavr"/>
                <w:b/>
                <w:lang w:val="ka-GE"/>
              </w:rPr>
            </w:pPr>
            <w:r w:rsidRPr="00BD1568">
              <w:rPr>
                <w:rFonts w:ascii="AcadMtavr" w:hAnsi="AcadMtavr"/>
                <w:b/>
                <w:lang w:val="ka-GE"/>
              </w:rPr>
              <w:t>0.05</w:t>
            </w:r>
          </w:p>
        </w:tc>
      </w:tr>
    </w:tbl>
    <w:p w:rsidR="00FE572F" w:rsidRPr="00BD1568" w:rsidRDefault="00FE572F" w:rsidP="00FE572F">
      <w:pPr>
        <w:pStyle w:val="ListParagraph"/>
        <w:rPr>
          <w:rFonts w:ascii="AcadMtavr" w:hAnsi="AcadMtavr"/>
          <w:b/>
          <w:lang w:val="ka-GE"/>
        </w:rPr>
      </w:pPr>
    </w:p>
    <w:p w:rsidR="00855DD7" w:rsidRPr="00BD1568" w:rsidRDefault="00855DD7" w:rsidP="00FE572F">
      <w:pPr>
        <w:pStyle w:val="ListParagraph"/>
        <w:rPr>
          <w:rFonts w:ascii="AcadMtavr" w:hAnsi="AcadMtavr"/>
          <w:b/>
          <w:lang w:val="ka-GE"/>
        </w:rPr>
      </w:pPr>
    </w:p>
    <w:p w:rsidR="00606F0D" w:rsidRPr="00BD1568" w:rsidRDefault="00606F0D" w:rsidP="00F016BB">
      <w:pPr>
        <w:rPr>
          <w:rFonts w:ascii="AcadMtavr" w:hAnsi="AcadMtavr"/>
          <w:lang w:val="ka-GE"/>
        </w:rPr>
      </w:pPr>
    </w:p>
    <w:sectPr w:rsidR="00606F0D" w:rsidRPr="00BD15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8E" w:rsidRDefault="00E1778E" w:rsidP="005756F1">
      <w:pPr>
        <w:spacing w:after="0" w:line="240" w:lineRule="auto"/>
      </w:pPr>
      <w:r>
        <w:separator/>
      </w:r>
    </w:p>
  </w:endnote>
  <w:endnote w:type="continuationSeparator" w:id="0">
    <w:p w:rsidR="00E1778E" w:rsidRDefault="00E1778E" w:rsidP="005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8E" w:rsidRDefault="00E1778E" w:rsidP="005756F1">
      <w:pPr>
        <w:spacing w:after="0" w:line="240" w:lineRule="auto"/>
      </w:pPr>
      <w:r>
        <w:separator/>
      </w:r>
    </w:p>
  </w:footnote>
  <w:footnote w:type="continuationSeparator" w:id="0">
    <w:p w:rsidR="00E1778E" w:rsidRDefault="00E1778E" w:rsidP="0057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40" w:rsidRPr="007B0071" w:rsidRDefault="00613640" w:rsidP="00613640">
    <w:pPr>
      <w:spacing w:after="0" w:line="240" w:lineRule="auto"/>
      <w:jc w:val="center"/>
      <w:rPr>
        <w:rFonts w:ascii="Sylfaen" w:hAnsi="Sylfaen" w:cs="Sylfaen"/>
        <w:b/>
      </w:rPr>
    </w:pPr>
    <w:r w:rsidRPr="007B0071">
      <w:rPr>
        <w:rFonts w:ascii="Sylfaen" w:hAnsi="Sylfaen" w:cs="Sylfaen"/>
        <w:b/>
        <w:noProof/>
      </w:rPr>
      <w:drawing>
        <wp:anchor distT="0" distB="0" distL="114300" distR="114300" simplePos="0" relativeHeight="251659264" behindDoc="0" locked="0" layoutInCell="1" allowOverlap="1" wp14:anchorId="0687EDC1" wp14:editId="27B8C34E">
          <wp:simplePos x="0" y="0"/>
          <wp:positionH relativeFrom="margin">
            <wp:align>left</wp:align>
          </wp:positionH>
          <wp:positionV relativeFrom="margin">
            <wp:posOffset>-725023</wp:posOffset>
          </wp:positionV>
          <wp:extent cx="1047750" cy="7397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13640" w:rsidRPr="008520A9" w:rsidRDefault="00613640" w:rsidP="00613640">
    <w:pPr>
      <w:spacing w:after="0" w:line="240" w:lineRule="auto"/>
      <w:rPr>
        <w:rFonts w:ascii="Sylfaen" w:hAnsi="Sylfaen" w:cs="Sylfaen"/>
        <w:b/>
      </w:rPr>
    </w:pPr>
    <w:r>
      <w:rPr>
        <w:rFonts w:ascii="Sylfaen" w:hAnsi="Sylfaen" w:cs="Sylfaen"/>
        <w:b/>
        <w:lang w:val="ka-GE"/>
      </w:rPr>
      <w:t xml:space="preserve">ტრანსფორმატორების  </w:t>
    </w:r>
    <w:r>
      <w:rPr>
        <w:rFonts w:ascii="Sylfaen" w:hAnsi="Sylfaen" w:cs="Sylfaen"/>
        <w:b/>
        <w:lang w:val="ka-GE"/>
      </w:rPr>
      <w:t>ტესტირება</w:t>
    </w:r>
    <w:r>
      <w:rPr>
        <w:rFonts w:ascii="Sylfaen" w:hAnsi="Sylfaen" w:cs="Sylfaen"/>
        <w:b/>
        <w:lang w:val="ka-GE"/>
      </w:rPr>
      <w:t xml:space="preserve"> და რემონტი</w:t>
    </w:r>
  </w:p>
  <w:p w:rsidR="00613640" w:rsidRPr="00613640" w:rsidRDefault="00613640" w:rsidP="00613640">
    <w:pPr>
      <w:pStyle w:val="Header"/>
      <w:tabs>
        <w:tab w:val="clear" w:pos="4680"/>
        <w:tab w:val="clear" w:pos="9360"/>
        <w:tab w:val="left" w:pos="1030"/>
      </w:tabs>
      <w:rPr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BCD"/>
    <w:multiLevelType w:val="hybridMultilevel"/>
    <w:tmpl w:val="5C8283F2"/>
    <w:lvl w:ilvl="0" w:tplc="91F02AB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3B9"/>
    <w:multiLevelType w:val="hybridMultilevel"/>
    <w:tmpl w:val="93A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AE"/>
    <w:multiLevelType w:val="hybridMultilevel"/>
    <w:tmpl w:val="4E8C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B77FA"/>
    <w:multiLevelType w:val="hybridMultilevel"/>
    <w:tmpl w:val="4DD0A7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E2B5B"/>
    <w:multiLevelType w:val="hybridMultilevel"/>
    <w:tmpl w:val="CD5A86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F0927"/>
    <w:multiLevelType w:val="hybridMultilevel"/>
    <w:tmpl w:val="B5A61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F2716"/>
    <w:multiLevelType w:val="hybridMultilevel"/>
    <w:tmpl w:val="019E59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35E"/>
    <w:multiLevelType w:val="hybridMultilevel"/>
    <w:tmpl w:val="872E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sjAxtDQ2sDSxMDVS0lEKTi0uzszPAykwqgUAPyvXliwAAAA="/>
  </w:docVars>
  <w:rsids>
    <w:rsidRoot w:val="00D9305F"/>
    <w:rsid w:val="00073C63"/>
    <w:rsid w:val="0009282C"/>
    <w:rsid w:val="00095D17"/>
    <w:rsid w:val="000A7FE8"/>
    <w:rsid w:val="000B62F2"/>
    <w:rsid w:val="000C5FA7"/>
    <w:rsid w:val="0013400C"/>
    <w:rsid w:val="00264649"/>
    <w:rsid w:val="002753FF"/>
    <w:rsid w:val="0028649C"/>
    <w:rsid w:val="00296626"/>
    <w:rsid w:val="002C637A"/>
    <w:rsid w:val="00375DB7"/>
    <w:rsid w:val="00396D8B"/>
    <w:rsid w:val="003F2EBC"/>
    <w:rsid w:val="00406CB4"/>
    <w:rsid w:val="00427435"/>
    <w:rsid w:val="00451468"/>
    <w:rsid w:val="004732A4"/>
    <w:rsid w:val="004A3CEC"/>
    <w:rsid w:val="004A447F"/>
    <w:rsid w:val="004F2CEC"/>
    <w:rsid w:val="00527203"/>
    <w:rsid w:val="00573860"/>
    <w:rsid w:val="005756F1"/>
    <w:rsid w:val="005A5EEE"/>
    <w:rsid w:val="005D497D"/>
    <w:rsid w:val="005F72E0"/>
    <w:rsid w:val="00606F0D"/>
    <w:rsid w:val="00613640"/>
    <w:rsid w:val="0061568A"/>
    <w:rsid w:val="00640FA7"/>
    <w:rsid w:val="006667F4"/>
    <w:rsid w:val="006B4A03"/>
    <w:rsid w:val="006F7CA0"/>
    <w:rsid w:val="007A0C94"/>
    <w:rsid w:val="007D25EF"/>
    <w:rsid w:val="00845FE1"/>
    <w:rsid w:val="00855DD7"/>
    <w:rsid w:val="00917287"/>
    <w:rsid w:val="0093177E"/>
    <w:rsid w:val="00975757"/>
    <w:rsid w:val="00985848"/>
    <w:rsid w:val="00996D00"/>
    <w:rsid w:val="009B50ED"/>
    <w:rsid w:val="009B7317"/>
    <w:rsid w:val="009E72C8"/>
    <w:rsid w:val="00A418B5"/>
    <w:rsid w:val="00A74C31"/>
    <w:rsid w:val="00A81C5C"/>
    <w:rsid w:val="00A83C3B"/>
    <w:rsid w:val="00AD2FA4"/>
    <w:rsid w:val="00AD6F1A"/>
    <w:rsid w:val="00AE2546"/>
    <w:rsid w:val="00B00F79"/>
    <w:rsid w:val="00B054F6"/>
    <w:rsid w:val="00B063E5"/>
    <w:rsid w:val="00B52E18"/>
    <w:rsid w:val="00B60555"/>
    <w:rsid w:val="00B82182"/>
    <w:rsid w:val="00BD1568"/>
    <w:rsid w:val="00C55BEB"/>
    <w:rsid w:val="00CC4A8B"/>
    <w:rsid w:val="00D71EA5"/>
    <w:rsid w:val="00D9305F"/>
    <w:rsid w:val="00DC7ECB"/>
    <w:rsid w:val="00DD1B08"/>
    <w:rsid w:val="00DE206A"/>
    <w:rsid w:val="00E1778E"/>
    <w:rsid w:val="00E32F3B"/>
    <w:rsid w:val="00EA702E"/>
    <w:rsid w:val="00F016BB"/>
    <w:rsid w:val="00F16E59"/>
    <w:rsid w:val="00FB3817"/>
    <w:rsid w:val="00FE572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1B87"/>
  <w15:chartTrackingRefBased/>
  <w15:docId w15:val="{AC14FC99-825B-4D0C-95AA-3F3AAA24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F1"/>
  </w:style>
  <w:style w:type="paragraph" w:styleId="Footer">
    <w:name w:val="footer"/>
    <w:basedOn w:val="Normal"/>
    <w:link w:val="FooterChar"/>
    <w:uiPriority w:val="99"/>
    <w:unhideWhenUsed/>
    <w:rsid w:val="0057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F1"/>
  </w:style>
  <w:style w:type="table" w:styleId="TableGrid">
    <w:name w:val="Table Grid"/>
    <w:basedOn w:val="TableNormal"/>
    <w:uiPriority w:val="39"/>
    <w:rsid w:val="00B0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68FD-29C7-4800-9E0B-B958B444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Dokhnadze</dc:creator>
  <cp:keywords/>
  <dc:description/>
  <cp:lastModifiedBy>Diana Bichelashvili</cp:lastModifiedBy>
  <cp:revision>37</cp:revision>
  <dcterms:created xsi:type="dcterms:W3CDTF">2021-04-26T09:42:00Z</dcterms:created>
  <dcterms:modified xsi:type="dcterms:W3CDTF">2021-07-06T10:07:00Z</dcterms:modified>
</cp:coreProperties>
</file>